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90" w:type="dxa"/>
        <w:tblLayout w:type="fixed"/>
        <w:tblCellMar>
          <w:left w:w="70" w:type="dxa"/>
          <w:right w:w="70" w:type="dxa"/>
        </w:tblCellMar>
        <w:tblLook w:val="0000" w:firstRow="0" w:lastRow="0" w:firstColumn="0" w:lastColumn="0" w:noHBand="0" w:noVBand="0"/>
      </w:tblPr>
      <w:tblGrid>
        <w:gridCol w:w="6323"/>
        <w:gridCol w:w="3267"/>
      </w:tblGrid>
      <w:tr w:rsidR="008A7FD1" w:rsidRPr="008A7FD1">
        <w:trPr>
          <w:cantSplit/>
        </w:trPr>
        <w:tc>
          <w:tcPr>
            <w:tcW w:w="4795" w:type="dxa"/>
          </w:tcPr>
          <w:p w:rsidR="008A7FD1" w:rsidRPr="008A7FD1" w:rsidRDefault="008A7FD1" w:rsidP="008962E7">
            <w:pPr>
              <w:pStyle w:val="zSoquijdatRepertorie"/>
            </w:pPr>
          </w:p>
        </w:tc>
        <w:tc>
          <w:tcPr>
            <w:tcW w:w="2477" w:type="dxa"/>
          </w:tcPr>
          <w:p w:rsidR="008A7FD1" w:rsidRPr="008A7FD1" w:rsidRDefault="008A7FD1" w:rsidP="008962E7">
            <w:pPr>
              <w:pStyle w:val="zSoquijdatRefNeutre"/>
            </w:pPr>
          </w:p>
        </w:tc>
      </w:tr>
    </w:tbl>
    <w:p w:rsidR="008A7FD1" w:rsidRDefault="008A7FD1"/>
    <w:tbl>
      <w:tblPr>
        <w:tblW w:w="9568" w:type="dxa"/>
        <w:tblLayout w:type="fixed"/>
        <w:tblCellMar>
          <w:left w:w="70" w:type="dxa"/>
          <w:right w:w="70" w:type="dxa"/>
        </w:tblCellMar>
        <w:tblLook w:val="0000" w:firstRow="0" w:lastRow="0" w:firstColumn="0" w:lastColumn="0" w:noHBand="0" w:noVBand="0"/>
      </w:tblPr>
      <w:tblGrid>
        <w:gridCol w:w="3614"/>
        <w:gridCol w:w="1134"/>
        <w:gridCol w:w="709"/>
        <w:gridCol w:w="4111"/>
      </w:tblGrid>
      <w:tr w:rsidR="00C74B6F" w:rsidTr="002A374B">
        <w:trPr>
          <w:cantSplit/>
        </w:trPr>
        <w:tc>
          <w:tcPr>
            <w:tcW w:w="9568" w:type="dxa"/>
            <w:gridSpan w:val="4"/>
          </w:tcPr>
          <w:p w:rsidR="00C74B6F" w:rsidRPr="00BE1981" w:rsidRDefault="00C74B6F">
            <w:pPr>
              <w:rPr>
                <w:szCs w:val="24"/>
              </w:rPr>
            </w:pPr>
          </w:p>
        </w:tc>
      </w:tr>
      <w:tr w:rsidR="00C74B6F" w:rsidRPr="00DA36F0" w:rsidTr="002A374B">
        <w:trPr>
          <w:cantSplit/>
        </w:trPr>
        <w:tc>
          <w:tcPr>
            <w:tcW w:w="9568" w:type="dxa"/>
            <w:gridSpan w:val="4"/>
            <w:vAlign w:val="center"/>
          </w:tcPr>
          <w:p w:rsidR="00C74B6F" w:rsidRPr="00DA36F0" w:rsidRDefault="000E1320">
            <w:pPr>
              <w:jc w:val="center"/>
              <w:rPr>
                <w:sz w:val="36"/>
                <w:szCs w:val="36"/>
              </w:rPr>
            </w:pPr>
            <w:r w:rsidRPr="00DA36F0">
              <w:rPr>
                <w:b/>
                <w:sz w:val="36"/>
                <w:szCs w:val="36"/>
              </w:rPr>
              <w:t>TRIBUNAL ADMINISTRATIF DU TRAVAIL</w:t>
            </w:r>
          </w:p>
        </w:tc>
      </w:tr>
      <w:tr w:rsidR="00C74B6F" w:rsidRPr="00DA36F0" w:rsidTr="002A374B">
        <w:trPr>
          <w:cantSplit/>
        </w:trPr>
        <w:tc>
          <w:tcPr>
            <w:tcW w:w="9568" w:type="dxa"/>
            <w:gridSpan w:val="4"/>
          </w:tcPr>
          <w:p w:rsidR="00C74B6F" w:rsidRPr="00DA36F0" w:rsidRDefault="006F0154" w:rsidP="009A67E7">
            <w:pPr>
              <w:pStyle w:val="zSoquijdatDivision"/>
            </w:pPr>
            <w:r w:rsidRPr="00DA36F0">
              <w:t>(</w:t>
            </w:r>
            <w:r w:rsidR="00A158F3" w:rsidRPr="00DA36F0">
              <w:t>Division des services essentiels</w:t>
            </w:r>
            <w:r w:rsidRPr="00DA36F0">
              <w:t>)</w:t>
            </w:r>
          </w:p>
        </w:tc>
      </w:tr>
      <w:tr w:rsidR="00C74B6F" w:rsidRPr="00DA36F0" w:rsidTr="002A374B">
        <w:trPr>
          <w:cantSplit/>
        </w:trPr>
        <w:tc>
          <w:tcPr>
            <w:tcW w:w="9568" w:type="dxa"/>
            <w:gridSpan w:val="4"/>
          </w:tcPr>
          <w:p w:rsidR="002B2FC3" w:rsidRPr="00DA36F0" w:rsidRDefault="002B2FC3" w:rsidP="002B2FC3"/>
        </w:tc>
      </w:tr>
      <w:tr w:rsidR="00A84FC6" w:rsidRPr="00DA36F0" w:rsidTr="002A374B">
        <w:trPr>
          <w:cantSplit/>
        </w:trPr>
        <w:tc>
          <w:tcPr>
            <w:tcW w:w="9568" w:type="dxa"/>
            <w:gridSpan w:val="4"/>
          </w:tcPr>
          <w:p w:rsidR="00A84FC6" w:rsidRPr="00DA36F0" w:rsidRDefault="00A84FC6" w:rsidP="002B2FC3"/>
        </w:tc>
      </w:tr>
      <w:tr w:rsidR="00C74B6F" w:rsidRPr="00DA36F0" w:rsidTr="005E654C">
        <w:tc>
          <w:tcPr>
            <w:tcW w:w="3614" w:type="dxa"/>
          </w:tcPr>
          <w:p w:rsidR="00C74B6F" w:rsidRPr="00DA36F0" w:rsidRDefault="0084255F">
            <w:bookmarkStart w:id="0" w:name="region" w:colFirst="1" w:colLast="1"/>
            <w:r w:rsidRPr="00DA36F0">
              <w:t>Région :</w:t>
            </w:r>
          </w:p>
        </w:tc>
        <w:tc>
          <w:tcPr>
            <w:tcW w:w="5954" w:type="dxa"/>
            <w:gridSpan w:val="3"/>
          </w:tcPr>
          <w:p w:rsidR="00C74B6F" w:rsidRPr="00DA36F0" w:rsidRDefault="003B2485" w:rsidP="00F4095A">
            <w:pPr>
              <w:pStyle w:val="zSoquijdatGreffe"/>
            </w:pPr>
            <w:r w:rsidRPr="00DA36F0">
              <w:t>Québec</w:t>
            </w:r>
          </w:p>
        </w:tc>
      </w:tr>
      <w:bookmarkEnd w:id="0"/>
      <w:tr w:rsidR="00C74B6F" w:rsidRPr="00DA36F0" w:rsidTr="002A374B">
        <w:trPr>
          <w:cantSplit/>
        </w:trPr>
        <w:tc>
          <w:tcPr>
            <w:tcW w:w="9568" w:type="dxa"/>
            <w:gridSpan w:val="4"/>
          </w:tcPr>
          <w:p w:rsidR="00C74B6F" w:rsidRPr="00DA36F0" w:rsidRDefault="00C74B6F"/>
        </w:tc>
      </w:tr>
      <w:tr w:rsidR="00C74B6F" w:rsidRPr="00DA36F0" w:rsidTr="005E654C">
        <w:tc>
          <w:tcPr>
            <w:tcW w:w="3614" w:type="dxa"/>
          </w:tcPr>
          <w:p w:rsidR="00C74B6F" w:rsidRPr="00DA36F0" w:rsidRDefault="0084255F">
            <w:bookmarkStart w:id="1" w:name="ref_dossier" w:colFirst="1" w:colLast="1"/>
            <w:r w:rsidRPr="00DA36F0">
              <w:t>Dossier</w:t>
            </w:r>
            <w:bookmarkStart w:id="2" w:name="dossiers"/>
            <w:bookmarkEnd w:id="2"/>
            <w:r w:rsidRPr="00DA36F0">
              <w:t> :</w:t>
            </w:r>
          </w:p>
        </w:tc>
        <w:tc>
          <w:tcPr>
            <w:tcW w:w="5954" w:type="dxa"/>
            <w:gridSpan w:val="3"/>
          </w:tcPr>
          <w:p w:rsidR="00C74B6F" w:rsidRPr="00DA36F0" w:rsidRDefault="00DA36F0" w:rsidP="00DA36F0">
            <w:pPr>
              <w:pStyle w:val="zSoquijdatNoDossier"/>
            </w:pPr>
            <w:r w:rsidRPr="00DA36F0">
              <w:t>1240353</w:t>
            </w:r>
            <w:r>
              <w:t>-</w:t>
            </w:r>
            <w:r w:rsidRPr="00DA36F0">
              <w:t>31</w:t>
            </w:r>
            <w:r>
              <w:t>-</w:t>
            </w:r>
            <w:r w:rsidRPr="00DA36F0">
              <w:t>2108</w:t>
            </w:r>
          </w:p>
        </w:tc>
      </w:tr>
      <w:bookmarkEnd w:id="1"/>
      <w:tr w:rsidR="00C74B6F" w:rsidRPr="00DA36F0" w:rsidTr="002A374B">
        <w:trPr>
          <w:cantSplit/>
        </w:trPr>
        <w:tc>
          <w:tcPr>
            <w:tcW w:w="9568" w:type="dxa"/>
            <w:gridSpan w:val="4"/>
          </w:tcPr>
          <w:p w:rsidR="00C74B6F" w:rsidRPr="00DA36F0" w:rsidRDefault="00D44BCF">
            <w:r w:rsidRPr="00DA36F0">
              <w:fldChar w:fldCharType="begin"/>
            </w:r>
            <w:r w:rsidRPr="00DA36F0">
              <w:instrText xml:space="preserve"> AUTOTEXTLIST  \* Upper  \* MERGEFORMAT </w:instrText>
            </w:r>
            <w:r w:rsidRPr="00DA36F0">
              <w:fldChar w:fldCharType="end"/>
            </w:r>
          </w:p>
        </w:tc>
      </w:tr>
      <w:tr w:rsidR="00C74B6F" w:rsidRPr="00DA36F0" w:rsidTr="005E654C">
        <w:tc>
          <w:tcPr>
            <w:tcW w:w="3614" w:type="dxa"/>
          </w:tcPr>
          <w:p w:rsidR="00C74B6F" w:rsidRPr="00DA36F0" w:rsidRDefault="008C79A7" w:rsidP="00A158F3">
            <w:pPr>
              <w:ind w:right="46"/>
            </w:pPr>
            <w:r w:rsidRPr="00DA36F0">
              <w:t xml:space="preserve">Dossier </w:t>
            </w:r>
            <w:r w:rsidR="00A158F3" w:rsidRPr="00DA36F0">
              <w:rPr>
                <w:szCs w:val="24"/>
              </w:rPr>
              <w:t>accréditation</w:t>
            </w:r>
            <w:r w:rsidRPr="00DA36F0">
              <w:rPr>
                <w:szCs w:val="24"/>
              </w:rPr>
              <w:t xml:space="preserve"> :</w:t>
            </w:r>
          </w:p>
        </w:tc>
        <w:tc>
          <w:tcPr>
            <w:tcW w:w="5954" w:type="dxa"/>
            <w:gridSpan w:val="3"/>
          </w:tcPr>
          <w:p w:rsidR="00C74B6F" w:rsidRPr="00DA36F0" w:rsidRDefault="00DA36F0" w:rsidP="004D6CEA">
            <w:pPr>
              <w:pStyle w:val="zSoquijdatNCSST"/>
            </w:pPr>
            <w:r w:rsidRPr="00DA36F0">
              <w:t>AQ-2001-1534</w:t>
            </w:r>
          </w:p>
        </w:tc>
      </w:tr>
      <w:tr w:rsidR="00C74B6F" w:rsidRPr="00DA36F0" w:rsidTr="002A374B">
        <w:trPr>
          <w:cantSplit/>
        </w:trPr>
        <w:tc>
          <w:tcPr>
            <w:tcW w:w="9568" w:type="dxa"/>
            <w:gridSpan w:val="4"/>
          </w:tcPr>
          <w:p w:rsidR="00C74B6F" w:rsidRPr="00DA36F0" w:rsidRDefault="00C74B6F"/>
        </w:tc>
      </w:tr>
      <w:tr w:rsidR="006E3DD8" w:rsidRPr="00DA36F0" w:rsidTr="005E654C">
        <w:trPr>
          <w:cantSplit/>
        </w:trPr>
        <w:tc>
          <w:tcPr>
            <w:tcW w:w="3614" w:type="dxa"/>
          </w:tcPr>
          <w:p w:rsidR="006E3DD8" w:rsidRPr="00DA36F0" w:rsidRDefault="00A158F3" w:rsidP="006E3DD8">
            <w:pPr>
              <w:tabs>
                <w:tab w:val="left" w:pos="2672"/>
              </w:tabs>
            </w:pPr>
            <w:r w:rsidRPr="00DA36F0">
              <w:t>Québec</w:t>
            </w:r>
            <w:r w:rsidR="00C04E32" w:rsidRPr="00DA36F0">
              <w:t>,</w:t>
            </w:r>
          </w:p>
        </w:tc>
        <w:tc>
          <w:tcPr>
            <w:tcW w:w="5954" w:type="dxa"/>
            <w:gridSpan w:val="3"/>
          </w:tcPr>
          <w:p w:rsidR="006E3DD8" w:rsidRPr="00DA36F0" w:rsidRDefault="00E01CA7" w:rsidP="008E2171">
            <w:pPr>
              <w:pStyle w:val="zSoquijdatDateJugement"/>
            </w:pPr>
            <w:r>
              <w:t>le</w:t>
            </w:r>
            <w:r w:rsidR="008E2171" w:rsidRPr="00DA36F0">
              <w:t xml:space="preserve"> </w:t>
            </w:r>
            <w:r w:rsidR="00D60646">
              <w:t xml:space="preserve">13 </w:t>
            </w:r>
            <w:r w:rsidR="008E2171" w:rsidRPr="00DA36F0">
              <w:t>août 2021</w:t>
            </w:r>
          </w:p>
        </w:tc>
      </w:tr>
      <w:tr w:rsidR="00942AB8" w:rsidRPr="00DA36F0" w:rsidTr="002A374B">
        <w:trPr>
          <w:cantSplit/>
        </w:trPr>
        <w:tc>
          <w:tcPr>
            <w:tcW w:w="9568" w:type="dxa"/>
            <w:gridSpan w:val="4"/>
          </w:tcPr>
          <w:p w:rsidR="00942AB8" w:rsidRPr="00DA36F0" w:rsidRDefault="00942AB8" w:rsidP="00FA153F">
            <w:r w:rsidRPr="00DA36F0">
              <w:t>______________________________________________________________________</w:t>
            </w:r>
          </w:p>
        </w:tc>
      </w:tr>
      <w:tr w:rsidR="00942AB8" w:rsidRPr="00DA36F0" w:rsidTr="002A374B">
        <w:trPr>
          <w:cantSplit/>
          <w:trHeight w:val="148"/>
        </w:trPr>
        <w:tc>
          <w:tcPr>
            <w:tcW w:w="9568" w:type="dxa"/>
            <w:gridSpan w:val="4"/>
          </w:tcPr>
          <w:p w:rsidR="00942AB8" w:rsidRPr="00DA36F0" w:rsidRDefault="00942AB8" w:rsidP="00FA153F"/>
        </w:tc>
      </w:tr>
      <w:tr w:rsidR="0035375B" w:rsidRPr="00DA36F0" w:rsidTr="00A12E55">
        <w:trPr>
          <w:cantSplit/>
          <w:trHeight w:val="148"/>
        </w:trPr>
        <w:tc>
          <w:tcPr>
            <w:tcW w:w="5457" w:type="dxa"/>
            <w:gridSpan w:val="3"/>
          </w:tcPr>
          <w:p w:rsidR="0035375B" w:rsidRPr="00DA36F0" w:rsidRDefault="0035375B" w:rsidP="00A158F3">
            <w:pPr>
              <w:rPr>
                <w:b/>
                <w:bCs/>
              </w:rPr>
            </w:pPr>
            <w:bookmarkStart w:id="3" w:name="ref_commissaire" w:colFirst="1" w:colLast="1"/>
            <w:r w:rsidRPr="00DA36F0">
              <w:rPr>
                <w:b/>
                <w:bCs/>
              </w:rPr>
              <w:t>DEVANT L</w:t>
            </w:r>
            <w:r w:rsidR="00A158F3" w:rsidRPr="00DA36F0">
              <w:rPr>
                <w:b/>
                <w:bCs/>
              </w:rPr>
              <w:t>E</w:t>
            </w:r>
            <w:r w:rsidRPr="00DA36F0">
              <w:rPr>
                <w:b/>
                <w:bCs/>
              </w:rPr>
              <w:t xml:space="preserve"> JUGE ADMINISTRATI</w:t>
            </w:r>
            <w:r w:rsidR="00A158F3" w:rsidRPr="00DA36F0">
              <w:rPr>
                <w:b/>
                <w:bCs/>
              </w:rPr>
              <w:t>F</w:t>
            </w:r>
            <w:r w:rsidRPr="00DA36F0">
              <w:rPr>
                <w:b/>
                <w:bCs/>
              </w:rPr>
              <w:t> :</w:t>
            </w:r>
          </w:p>
        </w:tc>
        <w:tc>
          <w:tcPr>
            <w:tcW w:w="4111" w:type="dxa"/>
          </w:tcPr>
          <w:p w:rsidR="0035375B" w:rsidRPr="00DA36F0" w:rsidRDefault="00A158F3" w:rsidP="005B5689">
            <w:pPr>
              <w:pStyle w:val="zSoquijdatJuge"/>
              <w:rPr>
                <w:bCs/>
              </w:rPr>
            </w:pPr>
            <w:r w:rsidRPr="00DA36F0">
              <w:t>Pierre-Étienne Morand</w:t>
            </w:r>
          </w:p>
        </w:tc>
      </w:tr>
      <w:bookmarkEnd w:id="3"/>
      <w:tr w:rsidR="00942AB8" w:rsidRPr="00DA36F0" w:rsidTr="002A374B">
        <w:trPr>
          <w:cantSplit/>
          <w:trHeight w:val="148"/>
        </w:trPr>
        <w:tc>
          <w:tcPr>
            <w:tcW w:w="9568" w:type="dxa"/>
            <w:gridSpan w:val="4"/>
          </w:tcPr>
          <w:p w:rsidR="00942AB8" w:rsidRPr="00DA36F0" w:rsidRDefault="00942AB8" w:rsidP="00FA153F">
            <w:r w:rsidRPr="00DA36F0">
              <w:t>______________________________________________________________________</w:t>
            </w:r>
          </w:p>
        </w:tc>
      </w:tr>
      <w:tr w:rsidR="00942AB8" w:rsidRPr="00DA36F0" w:rsidTr="002A374B">
        <w:tc>
          <w:tcPr>
            <w:tcW w:w="9568" w:type="dxa"/>
            <w:gridSpan w:val="4"/>
          </w:tcPr>
          <w:p w:rsidR="00942AB8" w:rsidRPr="00DA36F0" w:rsidRDefault="00942AB8"/>
        </w:tc>
      </w:tr>
      <w:tr w:rsidR="00942AB8" w:rsidRPr="00DA36F0" w:rsidTr="00D40ABA">
        <w:tc>
          <w:tcPr>
            <w:tcW w:w="4748" w:type="dxa"/>
            <w:gridSpan w:val="2"/>
          </w:tcPr>
          <w:p w:rsidR="00942AB8" w:rsidRPr="00DA36F0" w:rsidRDefault="00942AB8">
            <w:bookmarkStart w:id="4" w:name="bloc_parties_gauche"/>
            <w:bookmarkEnd w:id="4"/>
          </w:p>
        </w:tc>
        <w:tc>
          <w:tcPr>
            <w:tcW w:w="4820" w:type="dxa"/>
            <w:gridSpan w:val="2"/>
          </w:tcPr>
          <w:p w:rsidR="00942AB8" w:rsidRPr="00DA36F0" w:rsidRDefault="00942AB8"/>
        </w:tc>
      </w:tr>
      <w:tr w:rsidR="005A002D" w:rsidRPr="00DA36F0" w:rsidTr="006D5CDC">
        <w:tc>
          <w:tcPr>
            <w:tcW w:w="9568" w:type="dxa"/>
            <w:gridSpan w:val="4"/>
          </w:tcPr>
          <w:p w:rsidR="005A002D" w:rsidRPr="00DA36F0" w:rsidRDefault="00DA36F0">
            <w:r w:rsidRPr="00DA36F0">
              <w:rPr>
                <w:b/>
              </w:rPr>
              <w:t>Syndicat des Métallos, section locale 9599</w:t>
            </w:r>
          </w:p>
        </w:tc>
      </w:tr>
      <w:tr w:rsidR="00942AB8" w:rsidRPr="00DA36F0" w:rsidTr="00D40ABA">
        <w:tc>
          <w:tcPr>
            <w:tcW w:w="4748" w:type="dxa"/>
            <w:gridSpan w:val="2"/>
          </w:tcPr>
          <w:p w:rsidR="00942AB8" w:rsidRPr="00DA36F0" w:rsidRDefault="005A002D" w:rsidP="005A002D">
            <w:pPr>
              <w:pStyle w:val="zSoquijdatQtePartieDem"/>
              <w:tabs>
                <w:tab w:val="left" w:pos="3539"/>
              </w:tabs>
              <w:ind w:left="708"/>
            </w:pPr>
            <w:bookmarkStart w:id="5" w:name="partie_demanderesse"/>
            <w:bookmarkEnd w:id="5"/>
            <w:r w:rsidRPr="00DA36F0">
              <w:t>Association accréditée</w:t>
            </w:r>
          </w:p>
        </w:tc>
        <w:tc>
          <w:tcPr>
            <w:tcW w:w="4820" w:type="dxa"/>
            <w:gridSpan w:val="2"/>
          </w:tcPr>
          <w:p w:rsidR="00942AB8" w:rsidRPr="00DA36F0" w:rsidRDefault="00942AB8"/>
        </w:tc>
      </w:tr>
      <w:tr w:rsidR="00942AB8" w:rsidRPr="00DA36F0" w:rsidTr="00D40ABA">
        <w:tc>
          <w:tcPr>
            <w:tcW w:w="4748" w:type="dxa"/>
            <w:gridSpan w:val="2"/>
          </w:tcPr>
          <w:p w:rsidR="00942AB8" w:rsidRPr="00DA36F0" w:rsidRDefault="00942AB8"/>
        </w:tc>
        <w:tc>
          <w:tcPr>
            <w:tcW w:w="4820" w:type="dxa"/>
            <w:gridSpan w:val="2"/>
          </w:tcPr>
          <w:p w:rsidR="00942AB8" w:rsidRPr="00DA36F0" w:rsidRDefault="00942AB8"/>
        </w:tc>
      </w:tr>
      <w:tr w:rsidR="00942AB8" w:rsidRPr="00DA36F0" w:rsidTr="00D40ABA">
        <w:tc>
          <w:tcPr>
            <w:tcW w:w="4748" w:type="dxa"/>
            <w:gridSpan w:val="2"/>
          </w:tcPr>
          <w:p w:rsidR="00942AB8" w:rsidRPr="00DA36F0" w:rsidRDefault="005A002D" w:rsidP="00D06652">
            <w:pPr>
              <w:pStyle w:val="zSoquijlblLienParties"/>
            </w:pPr>
            <w:r w:rsidRPr="00DA36F0">
              <w:t>c.</w:t>
            </w:r>
          </w:p>
        </w:tc>
        <w:tc>
          <w:tcPr>
            <w:tcW w:w="4820" w:type="dxa"/>
            <w:gridSpan w:val="2"/>
          </w:tcPr>
          <w:p w:rsidR="00942AB8" w:rsidRPr="00DA36F0" w:rsidRDefault="00942AB8"/>
        </w:tc>
      </w:tr>
      <w:tr w:rsidR="00942AB8" w:rsidRPr="00DA36F0" w:rsidTr="00D40ABA">
        <w:tc>
          <w:tcPr>
            <w:tcW w:w="4748" w:type="dxa"/>
            <w:gridSpan w:val="2"/>
          </w:tcPr>
          <w:p w:rsidR="00942AB8" w:rsidRPr="00DA36F0" w:rsidRDefault="00942AB8"/>
        </w:tc>
        <w:tc>
          <w:tcPr>
            <w:tcW w:w="4820" w:type="dxa"/>
            <w:gridSpan w:val="2"/>
          </w:tcPr>
          <w:p w:rsidR="00942AB8" w:rsidRPr="00DA36F0" w:rsidRDefault="00942AB8"/>
        </w:tc>
      </w:tr>
      <w:tr w:rsidR="00942AB8" w:rsidRPr="00DA36F0" w:rsidTr="00D40ABA">
        <w:tc>
          <w:tcPr>
            <w:tcW w:w="4748" w:type="dxa"/>
            <w:gridSpan w:val="2"/>
          </w:tcPr>
          <w:p w:rsidR="00942AB8" w:rsidRPr="00DA36F0" w:rsidRDefault="005A002D">
            <w:pPr>
              <w:pStyle w:val="zSoquijdatNomPartieDef"/>
              <w:rPr>
                <w:b/>
              </w:rPr>
            </w:pPr>
            <w:r w:rsidRPr="00DA36F0">
              <w:rPr>
                <w:b/>
              </w:rPr>
              <w:t>Société des traversiers du Québec</w:t>
            </w:r>
          </w:p>
        </w:tc>
        <w:tc>
          <w:tcPr>
            <w:tcW w:w="4820" w:type="dxa"/>
            <w:gridSpan w:val="2"/>
          </w:tcPr>
          <w:p w:rsidR="00942AB8" w:rsidRPr="00DA36F0" w:rsidRDefault="00942AB8"/>
        </w:tc>
      </w:tr>
      <w:tr w:rsidR="00942AB8" w:rsidRPr="00DA36F0" w:rsidTr="00D40ABA">
        <w:tc>
          <w:tcPr>
            <w:tcW w:w="4748" w:type="dxa"/>
            <w:gridSpan w:val="2"/>
          </w:tcPr>
          <w:p w:rsidR="00942AB8" w:rsidRPr="00DA36F0" w:rsidRDefault="005A002D">
            <w:pPr>
              <w:pStyle w:val="zSoquijdatQtePartieDef"/>
              <w:ind w:left="708"/>
            </w:pPr>
            <w:r w:rsidRPr="00DA36F0">
              <w:t>Employeur</w:t>
            </w:r>
          </w:p>
        </w:tc>
        <w:tc>
          <w:tcPr>
            <w:tcW w:w="4820" w:type="dxa"/>
            <w:gridSpan w:val="2"/>
          </w:tcPr>
          <w:p w:rsidR="00942AB8" w:rsidRPr="00DA36F0" w:rsidRDefault="00942AB8"/>
        </w:tc>
      </w:tr>
      <w:tr w:rsidR="0065093D" w:rsidRPr="00DA36F0" w:rsidTr="00D40ABA">
        <w:tc>
          <w:tcPr>
            <w:tcW w:w="4748" w:type="dxa"/>
            <w:gridSpan w:val="2"/>
          </w:tcPr>
          <w:p w:rsidR="0065093D" w:rsidRPr="00DA36F0" w:rsidRDefault="0065093D"/>
        </w:tc>
        <w:tc>
          <w:tcPr>
            <w:tcW w:w="4820" w:type="dxa"/>
            <w:gridSpan w:val="2"/>
          </w:tcPr>
          <w:p w:rsidR="0065093D" w:rsidRPr="00DA36F0" w:rsidRDefault="0065093D"/>
        </w:tc>
      </w:tr>
    </w:tbl>
    <w:p w:rsidR="00C74B6F" w:rsidRPr="00DA36F0" w:rsidRDefault="00C74B6F">
      <w:r w:rsidRPr="00DA36F0">
        <w:t>______________________________________________________________________</w:t>
      </w:r>
    </w:p>
    <w:p w:rsidR="00C74B6F" w:rsidRPr="00DA36F0" w:rsidRDefault="00C74B6F"/>
    <w:p w:rsidR="00C74B6F" w:rsidRPr="00DA36F0" w:rsidRDefault="00C74B6F" w:rsidP="008B042E">
      <w:pPr>
        <w:jc w:val="center"/>
        <w:rPr>
          <w:b/>
          <w:bCs/>
        </w:rPr>
      </w:pPr>
      <w:bookmarkStart w:id="6" w:name="decision"/>
      <w:r w:rsidRPr="00DA36F0">
        <w:rPr>
          <w:b/>
          <w:bCs/>
        </w:rPr>
        <w:t>DÉCISION</w:t>
      </w:r>
      <w:bookmarkEnd w:id="6"/>
    </w:p>
    <w:p w:rsidR="00C74B6F" w:rsidRPr="00DA36F0" w:rsidRDefault="00C74B6F">
      <w:pPr>
        <w:jc w:val="center"/>
      </w:pPr>
      <w:r w:rsidRPr="00DA36F0">
        <w:t>______________________________________________________________________</w:t>
      </w:r>
    </w:p>
    <w:p w:rsidR="00C74B6F" w:rsidRPr="00DA36F0" w:rsidRDefault="00C74B6F"/>
    <w:p w:rsidR="00082A97" w:rsidRPr="00DA36F0" w:rsidRDefault="00082A97" w:rsidP="00F10236">
      <w:pPr>
        <w:pStyle w:val="corpsdedcision"/>
        <w:numPr>
          <w:ilvl w:val="0"/>
          <w:numId w:val="0"/>
        </w:numPr>
        <w:rPr>
          <w:u w:val="single"/>
        </w:rPr>
      </w:pPr>
      <w:r w:rsidRPr="00DA36F0">
        <w:rPr>
          <w:b/>
          <w:bCs/>
          <w:u w:val="single"/>
        </w:rPr>
        <w:t>L’APERÇU</w:t>
      </w:r>
    </w:p>
    <w:p w:rsidR="000777F3" w:rsidRPr="00DA36F0" w:rsidRDefault="000777F3" w:rsidP="00391FCB">
      <w:pPr>
        <w:pStyle w:val="corpsdedcision"/>
        <w:tabs>
          <w:tab w:val="clear" w:pos="360"/>
          <w:tab w:val="num" w:pos="720"/>
        </w:tabs>
        <w:spacing w:after="240"/>
      </w:pPr>
      <w:r w:rsidRPr="00DA36F0">
        <w:t>Le Syndicat des Métallos, section locale 9599, le Syndicat, est accrédité auprès de la Société des traversiers du Québec, l’Employeur, pour représenter :</w:t>
      </w:r>
    </w:p>
    <w:p w:rsidR="000777F3" w:rsidRPr="00DA36F0" w:rsidRDefault="00DA36F0" w:rsidP="00DA36F0">
      <w:pPr>
        <w:pStyle w:val="citation"/>
        <w:spacing w:after="360"/>
        <w:ind w:left="709"/>
        <w:rPr>
          <w:b/>
        </w:rPr>
      </w:pPr>
      <w:r>
        <w:rPr>
          <w:b/>
        </w:rPr>
        <w:t>« </w:t>
      </w:r>
      <w:r w:rsidR="006349DC" w:rsidRPr="00DA36F0">
        <w:rPr>
          <w:b/>
        </w:rPr>
        <w:t>Tous les salariés au sens du Code du travail, à l’exception des officiers de navigation, des officiers mécanic</w:t>
      </w:r>
      <w:r>
        <w:rPr>
          <w:b/>
        </w:rPr>
        <w:t>iens et des employés de bureau. »</w:t>
      </w:r>
    </w:p>
    <w:p w:rsidR="006349DC" w:rsidRPr="00DA36F0" w:rsidRDefault="006349DC" w:rsidP="00D01F87">
      <w:pPr>
        <w:pStyle w:val="corpsdedcision"/>
        <w:tabs>
          <w:tab w:val="clear" w:pos="360"/>
          <w:tab w:val="num" w:pos="720"/>
        </w:tabs>
      </w:pPr>
      <w:r w:rsidRPr="00DA36F0">
        <w:t>Le seul établissement visé par cette accréditation constitue la traverse de L’Isle-aux-</w:t>
      </w:r>
      <w:proofErr w:type="spellStart"/>
      <w:r w:rsidRPr="00DA36F0">
        <w:t>Coudres</w:t>
      </w:r>
      <w:proofErr w:type="spellEnd"/>
      <w:r w:rsidRPr="00DA36F0">
        <w:t xml:space="preserve">/Saint-Joseph-de-la-Rive. </w:t>
      </w:r>
    </w:p>
    <w:p w:rsidR="000777F3" w:rsidRPr="00DA36F0" w:rsidRDefault="000777F3" w:rsidP="00D01F87">
      <w:pPr>
        <w:pStyle w:val="corpsdedcision"/>
        <w:tabs>
          <w:tab w:val="clear" w:pos="360"/>
          <w:tab w:val="num" w:pos="720"/>
        </w:tabs>
      </w:pPr>
      <w:r w:rsidRPr="00DA36F0">
        <w:lastRenderedPageBreak/>
        <w:t xml:space="preserve">L’Employeur exploite une entreprise de transport par bateau et en ce sens, il est un service public visé par l’article 111.0.16 </w:t>
      </w:r>
      <w:r w:rsidR="005B15BC">
        <w:t xml:space="preserve">(4) </w:t>
      </w:r>
      <w:r w:rsidRPr="00DA36F0">
        <w:t xml:space="preserve">du </w:t>
      </w:r>
      <w:r w:rsidRPr="00DA36F0">
        <w:rPr>
          <w:i/>
        </w:rPr>
        <w:t>Code du travail</w:t>
      </w:r>
      <w:r w:rsidR="00391FCB" w:rsidRPr="00DA36F0">
        <w:rPr>
          <w:rStyle w:val="Appelnotedebasdep"/>
        </w:rPr>
        <w:footnoteReference w:id="1"/>
      </w:r>
      <w:r w:rsidRPr="00DA36F0">
        <w:t xml:space="preserve">. </w:t>
      </w:r>
    </w:p>
    <w:p w:rsidR="00891869" w:rsidRPr="00DA36F0" w:rsidRDefault="000777F3" w:rsidP="00B0407A">
      <w:pPr>
        <w:pStyle w:val="corpsdedcision"/>
        <w:tabs>
          <w:tab w:val="clear" w:pos="360"/>
          <w:tab w:val="num" w:pos="720"/>
        </w:tabs>
      </w:pPr>
      <w:r w:rsidRPr="00DA36F0">
        <w:t xml:space="preserve">En vertu des pouvoirs qui lui sont conférés par </w:t>
      </w:r>
      <w:r w:rsidR="00DD6529" w:rsidRPr="00DA36F0">
        <w:t>cette loi</w:t>
      </w:r>
      <w:r w:rsidRPr="00DA36F0">
        <w:rPr>
          <w:i/>
        </w:rPr>
        <w:t xml:space="preserve">, </w:t>
      </w:r>
      <w:r w:rsidRPr="00DA36F0">
        <w:t xml:space="preserve">le Tribunal peut ordonner à un employeur et à une association accréditée de maintenir des services en cas de grève s’il est d’avis qu’une telle grève peut avoir pour effet de mettre en danger la santé ou la sécurité publique. </w:t>
      </w:r>
    </w:p>
    <w:p w:rsidR="00A62727" w:rsidRPr="00DA36F0" w:rsidRDefault="00A62727" w:rsidP="00A62727">
      <w:pPr>
        <w:pStyle w:val="corpsdedcision"/>
        <w:tabs>
          <w:tab w:val="clear" w:pos="360"/>
          <w:tab w:val="num" w:pos="720"/>
        </w:tabs>
      </w:pPr>
      <w:r w:rsidRPr="00DA36F0">
        <w:t>Le 2 octobre 2020</w:t>
      </w:r>
      <w:r w:rsidRPr="00DA36F0">
        <w:rPr>
          <w:rStyle w:val="Appelnotedebasdep"/>
        </w:rPr>
        <w:footnoteReference w:id="2"/>
      </w:r>
      <w:r w:rsidRPr="00DA36F0">
        <w:t>, l</w:t>
      </w:r>
      <w:r w:rsidR="00A75CB0" w:rsidRPr="00DA36F0">
        <w:t>e Tribunal</w:t>
      </w:r>
      <w:r w:rsidR="00D977D1">
        <w:t xml:space="preserve">, en vertu de l’article 111.0.17 du </w:t>
      </w:r>
      <w:r w:rsidR="00D977D1">
        <w:rPr>
          <w:i/>
        </w:rPr>
        <w:t xml:space="preserve">Code du travail, </w:t>
      </w:r>
      <w:r w:rsidR="00D977D1">
        <w:t>rend une décision</w:t>
      </w:r>
      <w:r w:rsidR="00A75CB0" w:rsidRPr="00DA36F0">
        <w:t xml:space="preserve"> </w:t>
      </w:r>
      <w:r w:rsidR="00D977D1">
        <w:t>assujettissant</w:t>
      </w:r>
      <w:r w:rsidRPr="00DA36F0">
        <w:t xml:space="preserve"> le Syndicat et l’Employeur à l’obligation de maintenir des services essentiels en cas de grève, suspendant ainsi l’exercice du droit de grève jusqu’à ce que l’association accréditée se conforme aux exigences prévues par les articles 111.0.18 et 111.0.19 du </w:t>
      </w:r>
      <w:r w:rsidRPr="00DA36F0">
        <w:rPr>
          <w:i/>
        </w:rPr>
        <w:t xml:space="preserve">Code du travail. </w:t>
      </w:r>
    </w:p>
    <w:p w:rsidR="00A15016" w:rsidRPr="00DA36F0" w:rsidRDefault="00A15016" w:rsidP="00D01F87">
      <w:pPr>
        <w:pStyle w:val="corpsdedcision"/>
        <w:tabs>
          <w:tab w:val="clear" w:pos="360"/>
          <w:tab w:val="num" w:pos="720"/>
        </w:tabs>
      </w:pPr>
      <w:r w:rsidRPr="00DA36F0">
        <w:t xml:space="preserve">Le </w:t>
      </w:r>
      <w:r w:rsidR="00093C82" w:rsidRPr="00DA36F0">
        <w:t>10</w:t>
      </w:r>
      <w:r w:rsidRPr="00DA36F0">
        <w:t xml:space="preserve"> août 2021, le Tribunal reçoit un avis de grève selon l’article 111.0.23 du </w:t>
      </w:r>
      <w:r w:rsidRPr="00DA36F0">
        <w:rPr>
          <w:i/>
        </w:rPr>
        <w:t xml:space="preserve">Code du travail </w:t>
      </w:r>
      <w:r w:rsidRPr="00DA36F0">
        <w:t xml:space="preserve">en vertu duquel le </w:t>
      </w:r>
      <w:r w:rsidR="000777F3" w:rsidRPr="00DA36F0">
        <w:t xml:space="preserve">Syndicat </w:t>
      </w:r>
      <w:r w:rsidRPr="00DA36F0">
        <w:t xml:space="preserve">annonce son intention d’y recourir, et ce, pour une durée de deux jours, soit du </w:t>
      </w:r>
      <w:r w:rsidR="007C3FC8" w:rsidRPr="00DA36F0">
        <w:t>dimanche 22</w:t>
      </w:r>
      <w:r w:rsidRPr="00DA36F0">
        <w:t xml:space="preserve"> août </w:t>
      </w:r>
      <w:r w:rsidR="00A75CB0" w:rsidRPr="00DA36F0">
        <w:t xml:space="preserve">2021 </w:t>
      </w:r>
      <w:r w:rsidRPr="00DA36F0">
        <w:t xml:space="preserve">à 6 h jusqu’au </w:t>
      </w:r>
      <w:r w:rsidR="007C3FC8" w:rsidRPr="00DA36F0">
        <w:t>mardi 24</w:t>
      </w:r>
      <w:r w:rsidR="00DA36F0">
        <w:t> août </w:t>
      </w:r>
      <w:r w:rsidR="00A75CB0" w:rsidRPr="00DA36F0">
        <w:t xml:space="preserve">2021 </w:t>
      </w:r>
      <w:r w:rsidRPr="00DA36F0">
        <w:t xml:space="preserve">à 5 h 59. </w:t>
      </w:r>
      <w:r w:rsidR="000777F3" w:rsidRPr="00DA36F0">
        <w:t xml:space="preserve">Une liste de services qu’il propose de maintenir pendant la grève est jointe à cet avis. </w:t>
      </w:r>
    </w:p>
    <w:p w:rsidR="000777F3" w:rsidRPr="00DA36F0" w:rsidRDefault="00051C97" w:rsidP="00D01F87">
      <w:pPr>
        <w:pStyle w:val="corpsdedcision"/>
        <w:tabs>
          <w:tab w:val="clear" w:pos="360"/>
          <w:tab w:val="num" w:pos="720"/>
        </w:tabs>
      </w:pPr>
      <w:r w:rsidRPr="00DA36F0">
        <w:t>Les</w:t>
      </w:r>
      <w:r w:rsidR="000777F3" w:rsidRPr="00DA36F0">
        <w:t xml:space="preserve"> parties négocient les services à maintenir en cas de grève et, à l’issue d’une séance de conciliation tenue par le Tribunal, elles concluent une entente le </w:t>
      </w:r>
      <w:r w:rsidR="001845FD" w:rsidRPr="00DA36F0">
        <w:t>11 août 2021</w:t>
      </w:r>
      <w:r w:rsidR="000777F3" w:rsidRPr="00DA36F0">
        <w:t>.</w:t>
      </w:r>
    </w:p>
    <w:p w:rsidR="000777F3" w:rsidRPr="00DA36F0" w:rsidRDefault="008E2171" w:rsidP="00D01F87">
      <w:pPr>
        <w:pStyle w:val="corpsdedcision"/>
        <w:tabs>
          <w:tab w:val="clear" w:pos="360"/>
          <w:tab w:val="num" w:pos="720"/>
        </w:tabs>
      </w:pPr>
      <w:r w:rsidRPr="00DA36F0">
        <w:t xml:space="preserve">Le </w:t>
      </w:r>
      <w:r w:rsidR="000777F3" w:rsidRPr="00DA36F0">
        <w:t>Tribunal doit évaluer la suffisance des services prévus à cette entente.</w:t>
      </w:r>
    </w:p>
    <w:p w:rsidR="000777F3" w:rsidRPr="00DA36F0" w:rsidRDefault="000777F3" w:rsidP="000777F3">
      <w:pPr>
        <w:pStyle w:val="Titre1"/>
      </w:pPr>
      <w:r w:rsidRPr="00DA36F0">
        <w:t xml:space="preserve">Le profil </w:t>
      </w:r>
      <w:r w:rsidR="00F320F2" w:rsidRPr="00DA36F0">
        <w:t xml:space="preserve">de </w:t>
      </w:r>
      <w:r w:rsidRPr="00DA36F0">
        <w:t>la Société des traversiers du Québec</w:t>
      </w:r>
    </w:p>
    <w:p w:rsidR="00D01F87" w:rsidRPr="00DA36F0" w:rsidRDefault="00570450" w:rsidP="00570450">
      <w:pPr>
        <w:pStyle w:val="Titre2"/>
      </w:pPr>
      <w:r w:rsidRPr="00DA36F0">
        <w:t>Les services offerts</w:t>
      </w:r>
    </w:p>
    <w:p w:rsidR="006D5CDC" w:rsidRPr="00DA36F0" w:rsidRDefault="00EE5354" w:rsidP="00D01F87">
      <w:pPr>
        <w:pStyle w:val="corpsdedcision"/>
        <w:tabs>
          <w:tab w:val="clear" w:pos="360"/>
          <w:tab w:val="num" w:pos="720"/>
        </w:tabs>
      </w:pPr>
      <w:r w:rsidRPr="00DA36F0">
        <w:rPr>
          <w:rStyle w:val="fontstyle01"/>
          <w:rFonts w:ascii="Arial" w:hAnsi="Arial" w:cs="Arial"/>
          <w:sz w:val="24"/>
        </w:rPr>
        <w:t>Constituée par une loi spéciale de l'Assemblée nationale</w:t>
      </w:r>
      <w:r w:rsidR="002461BD" w:rsidRPr="00DA36F0">
        <w:rPr>
          <w:rStyle w:val="fontstyle01"/>
          <w:rFonts w:ascii="Arial" w:hAnsi="Arial" w:cs="Arial"/>
          <w:sz w:val="24"/>
        </w:rPr>
        <w:t xml:space="preserve"> adoptée</w:t>
      </w:r>
      <w:r w:rsidRPr="00DA36F0">
        <w:rPr>
          <w:rStyle w:val="fontstyle01"/>
          <w:rFonts w:ascii="Arial" w:hAnsi="Arial" w:cs="Arial"/>
          <w:sz w:val="24"/>
        </w:rPr>
        <w:t xml:space="preserve"> le 4 juin 1971, </w:t>
      </w:r>
      <w:r w:rsidR="006D5CDC" w:rsidRPr="00DA36F0">
        <w:rPr>
          <w:rStyle w:val="fontstyle01"/>
          <w:rFonts w:ascii="Arial" w:hAnsi="Arial" w:cs="Arial"/>
          <w:sz w:val="24"/>
        </w:rPr>
        <w:t xml:space="preserve">l’Employeur </w:t>
      </w:r>
      <w:r w:rsidRPr="00DA36F0">
        <w:rPr>
          <w:rStyle w:val="fontstyle01"/>
          <w:rFonts w:ascii="Arial" w:hAnsi="Arial" w:cs="Arial"/>
          <w:sz w:val="24"/>
        </w:rPr>
        <w:t>est une société d'État qui fournit des services de</w:t>
      </w:r>
      <w:r w:rsidR="00391FCB" w:rsidRPr="00DA36F0">
        <w:rPr>
          <w:rStyle w:val="fontstyle01"/>
          <w:rFonts w:ascii="Arial" w:hAnsi="Arial" w:cs="Arial"/>
          <w:sz w:val="24"/>
        </w:rPr>
        <w:t xml:space="preserve"> </w:t>
      </w:r>
      <w:r w:rsidRPr="00DA36F0">
        <w:rPr>
          <w:rStyle w:val="fontstyle01"/>
          <w:rFonts w:ascii="Arial" w:hAnsi="Arial" w:cs="Arial"/>
          <w:sz w:val="24"/>
        </w:rPr>
        <w:t>traversier. Elle possède une flotte de 18 navires. L'autorité tutélaire de</w:t>
      </w:r>
      <w:r w:rsidR="00391FCB" w:rsidRPr="00DA36F0">
        <w:rPr>
          <w:rStyle w:val="fontstyle01"/>
          <w:rFonts w:ascii="Arial" w:hAnsi="Arial" w:cs="Arial"/>
          <w:sz w:val="24"/>
        </w:rPr>
        <w:t xml:space="preserve"> </w:t>
      </w:r>
      <w:r w:rsidRPr="00DA36F0">
        <w:rPr>
          <w:rStyle w:val="fontstyle01"/>
          <w:rFonts w:ascii="Arial" w:hAnsi="Arial" w:cs="Arial"/>
          <w:sz w:val="24"/>
        </w:rPr>
        <w:t>cette société est exercée par le ministre des Transports.</w:t>
      </w:r>
    </w:p>
    <w:p w:rsidR="006D5CDC" w:rsidRPr="00DA36F0" w:rsidRDefault="00EE5354" w:rsidP="00051C97">
      <w:pPr>
        <w:pStyle w:val="corpsdedcision"/>
        <w:tabs>
          <w:tab w:val="clear" w:pos="360"/>
        </w:tabs>
        <w:spacing w:after="240"/>
        <w:rPr>
          <w:rFonts w:cs="Arial"/>
          <w:color w:val="000000"/>
          <w:szCs w:val="24"/>
        </w:rPr>
      </w:pPr>
      <w:r w:rsidRPr="00DA36F0">
        <w:rPr>
          <w:rStyle w:val="fontstyle01"/>
          <w:rFonts w:ascii="Arial" w:hAnsi="Arial" w:cs="Arial"/>
          <w:sz w:val="24"/>
          <w:szCs w:val="24"/>
        </w:rPr>
        <w:t xml:space="preserve">Créée à l'origine pour assurer la liaison entre Québec et Lévis, </w:t>
      </w:r>
      <w:r w:rsidR="006D5CDC" w:rsidRPr="00DA36F0">
        <w:rPr>
          <w:rStyle w:val="fontstyle01"/>
          <w:rFonts w:ascii="Arial" w:hAnsi="Arial" w:cs="Arial"/>
          <w:sz w:val="24"/>
          <w:szCs w:val="24"/>
        </w:rPr>
        <w:t>l’Employeur exploite</w:t>
      </w:r>
      <w:r w:rsidRPr="00DA36F0">
        <w:rPr>
          <w:rStyle w:val="fontstyle01"/>
          <w:rFonts w:ascii="Arial" w:hAnsi="Arial" w:cs="Arial"/>
          <w:sz w:val="24"/>
          <w:szCs w:val="24"/>
        </w:rPr>
        <w:t xml:space="preserve"> directement neuf services de traversier</w:t>
      </w:r>
      <w:r w:rsidR="006D5CDC" w:rsidRPr="00DA36F0">
        <w:rPr>
          <w:rStyle w:val="fontstyle01"/>
          <w:rFonts w:ascii="Arial" w:hAnsi="Arial" w:cs="Arial"/>
          <w:sz w:val="24"/>
          <w:szCs w:val="24"/>
        </w:rPr>
        <w:t> :</w:t>
      </w:r>
      <w:r w:rsidR="006D5CDC" w:rsidRPr="00DA36F0">
        <w:rPr>
          <w:rFonts w:ascii="Verdana" w:hAnsi="Verdana"/>
          <w:color w:val="000000"/>
          <w:sz w:val="20"/>
        </w:rPr>
        <w:t xml:space="preserve"> </w:t>
      </w:r>
    </w:p>
    <w:p w:rsidR="006D5CDC" w:rsidRPr="00DA36F0" w:rsidRDefault="006D5CDC" w:rsidP="00B845AA">
      <w:pPr>
        <w:pStyle w:val="corpsdedcision"/>
        <w:numPr>
          <w:ilvl w:val="0"/>
          <w:numId w:val="12"/>
        </w:numPr>
        <w:tabs>
          <w:tab w:val="clear" w:pos="720"/>
          <w:tab w:val="clear" w:pos="1068"/>
        </w:tabs>
        <w:spacing w:after="0"/>
        <w:ind w:left="1134" w:right="713" w:hanging="426"/>
        <w:rPr>
          <w:rFonts w:cs="Arial"/>
          <w:color w:val="000000"/>
          <w:szCs w:val="24"/>
        </w:rPr>
      </w:pPr>
      <w:r w:rsidRPr="00DA36F0">
        <w:rPr>
          <w:rFonts w:cs="Arial"/>
          <w:szCs w:val="24"/>
        </w:rPr>
        <w:t>Québec</w:t>
      </w:r>
      <w:r w:rsidR="002E0046" w:rsidRPr="00DA36F0">
        <w:rPr>
          <w:rFonts w:cs="Arial"/>
          <w:color w:val="000000"/>
          <w:szCs w:val="24"/>
        </w:rPr>
        <w:t>/</w:t>
      </w:r>
      <w:r w:rsidRPr="00DA36F0">
        <w:rPr>
          <w:rFonts w:cs="Arial"/>
          <w:color w:val="000000"/>
          <w:szCs w:val="24"/>
        </w:rPr>
        <w:t>Lévis;</w:t>
      </w:r>
    </w:p>
    <w:p w:rsidR="00A357A8" w:rsidRPr="00DA36F0" w:rsidRDefault="00A357A8" w:rsidP="00B845AA">
      <w:pPr>
        <w:pStyle w:val="corpsdedcision"/>
        <w:numPr>
          <w:ilvl w:val="0"/>
          <w:numId w:val="12"/>
        </w:numPr>
        <w:tabs>
          <w:tab w:val="clear" w:pos="720"/>
          <w:tab w:val="clear" w:pos="1068"/>
        </w:tabs>
        <w:spacing w:after="0"/>
        <w:ind w:left="1134" w:right="713" w:hanging="426"/>
        <w:rPr>
          <w:rFonts w:cs="Arial"/>
          <w:color w:val="000000"/>
          <w:szCs w:val="24"/>
        </w:rPr>
      </w:pPr>
      <w:r w:rsidRPr="00DA36F0">
        <w:rPr>
          <w:rFonts w:cs="Arial"/>
          <w:color w:val="000000"/>
          <w:szCs w:val="24"/>
        </w:rPr>
        <w:t>Sorel-Tracy/Saint-Ignace-de-Loyola;</w:t>
      </w:r>
    </w:p>
    <w:p w:rsidR="006D5CDC" w:rsidRPr="00DA36F0" w:rsidRDefault="006D5CDC" w:rsidP="00B845AA">
      <w:pPr>
        <w:pStyle w:val="corpsdedcision"/>
        <w:numPr>
          <w:ilvl w:val="0"/>
          <w:numId w:val="12"/>
        </w:numPr>
        <w:tabs>
          <w:tab w:val="clear" w:pos="720"/>
          <w:tab w:val="clear" w:pos="1068"/>
        </w:tabs>
        <w:spacing w:after="0"/>
        <w:ind w:left="1134" w:right="713" w:hanging="426"/>
        <w:rPr>
          <w:rFonts w:cs="Arial"/>
          <w:color w:val="000000"/>
          <w:szCs w:val="24"/>
        </w:rPr>
      </w:pPr>
      <w:r w:rsidRPr="00DA36F0">
        <w:rPr>
          <w:rFonts w:cs="Arial"/>
          <w:szCs w:val="24"/>
        </w:rPr>
        <w:lastRenderedPageBreak/>
        <w:t>Matane</w:t>
      </w:r>
      <w:r w:rsidR="002E0046" w:rsidRPr="00DA36F0">
        <w:rPr>
          <w:rFonts w:cs="Arial"/>
          <w:color w:val="000000"/>
          <w:szCs w:val="24"/>
        </w:rPr>
        <w:t>/</w:t>
      </w:r>
      <w:r w:rsidRPr="00DA36F0">
        <w:rPr>
          <w:rFonts w:cs="Arial"/>
          <w:color w:val="000000"/>
          <w:szCs w:val="24"/>
        </w:rPr>
        <w:t>Baie-Comeau–Godbout;</w:t>
      </w:r>
    </w:p>
    <w:p w:rsidR="006D5CDC" w:rsidRPr="00DA36F0" w:rsidRDefault="002E0046" w:rsidP="00B845AA">
      <w:pPr>
        <w:pStyle w:val="corpsdedcision"/>
        <w:numPr>
          <w:ilvl w:val="0"/>
          <w:numId w:val="12"/>
        </w:numPr>
        <w:tabs>
          <w:tab w:val="clear" w:pos="720"/>
          <w:tab w:val="clear" w:pos="1068"/>
        </w:tabs>
        <w:spacing w:after="0"/>
        <w:ind w:left="1134" w:right="713" w:hanging="426"/>
        <w:rPr>
          <w:rFonts w:cs="Arial"/>
          <w:color w:val="000000"/>
          <w:szCs w:val="24"/>
        </w:rPr>
      </w:pPr>
      <w:r w:rsidRPr="00DA36F0">
        <w:rPr>
          <w:rFonts w:cs="Arial"/>
          <w:color w:val="000000"/>
          <w:szCs w:val="24"/>
        </w:rPr>
        <w:t>Tadoussac/</w:t>
      </w:r>
      <w:r w:rsidR="006D5CDC" w:rsidRPr="00DA36F0">
        <w:rPr>
          <w:rFonts w:cs="Arial"/>
          <w:color w:val="000000"/>
          <w:szCs w:val="24"/>
        </w:rPr>
        <w:t>Baie-Sainte-Catherine;</w:t>
      </w:r>
    </w:p>
    <w:p w:rsidR="006D5CDC" w:rsidRPr="00DA36F0" w:rsidRDefault="002E0046" w:rsidP="00B845AA">
      <w:pPr>
        <w:pStyle w:val="corpsdedcision"/>
        <w:numPr>
          <w:ilvl w:val="0"/>
          <w:numId w:val="12"/>
        </w:numPr>
        <w:tabs>
          <w:tab w:val="clear" w:pos="720"/>
          <w:tab w:val="clear" w:pos="1068"/>
        </w:tabs>
        <w:spacing w:after="0"/>
        <w:ind w:left="1134" w:right="713" w:hanging="426"/>
        <w:rPr>
          <w:rFonts w:cs="Arial"/>
          <w:color w:val="000000"/>
          <w:szCs w:val="24"/>
        </w:rPr>
      </w:pPr>
      <w:r w:rsidRPr="00DA36F0">
        <w:rPr>
          <w:rFonts w:cs="Arial"/>
          <w:color w:val="000000"/>
          <w:szCs w:val="24"/>
        </w:rPr>
        <w:t>L’Isle-aux-</w:t>
      </w:r>
      <w:proofErr w:type="spellStart"/>
      <w:r w:rsidRPr="00DA36F0">
        <w:rPr>
          <w:rFonts w:cs="Arial"/>
          <w:color w:val="000000"/>
          <w:szCs w:val="24"/>
        </w:rPr>
        <w:t>Coudres</w:t>
      </w:r>
      <w:proofErr w:type="spellEnd"/>
      <w:r w:rsidRPr="00DA36F0">
        <w:rPr>
          <w:rFonts w:cs="Arial"/>
          <w:color w:val="000000"/>
          <w:szCs w:val="24"/>
        </w:rPr>
        <w:t>/</w:t>
      </w:r>
      <w:r w:rsidR="006D5CDC" w:rsidRPr="00DA36F0">
        <w:rPr>
          <w:rFonts w:cs="Arial"/>
          <w:color w:val="000000"/>
          <w:szCs w:val="24"/>
        </w:rPr>
        <w:t>Saint-Joseph-de-la-Rive;</w:t>
      </w:r>
    </w:p>
    <w:p w:rsidR="006D5CDC" w:rsidRPr="00DA36F0" w:rsidRDefault="002E0046" w:rsidP="00B845AA">
      <w:pPr>
        <w:pStyle w:val="corpsdedcision"/>
        <w:numPr>
          <w:ilvl w:val="0"/>
          <w:numId w:val="12"/>
        </w:numPr>
        <w:tabs>
          <w:tab w:val="clear" w:pos="720"/>
          <w:tab w:val="clear" w:pos="1068"/>
        </w:tabs>
        <w:spacing w:after="0"/>
        <w:ind w:left="1134" w:right="713" w:hanging="426"/>
        <w:rPr>
          <w:rFonts w:cs="Arial"/>
          <w:color w:val="000000"/>
          <w:szCs w:val="24"/>
        </w:rPr>
      </w:pPr>
      <w:r w:rsidRPr="00DA36F0">
        <w:rPr>
          <w:rFonts w:cs="Arial"/>
          <w:color w:val="000000"/>
          <w:szCs w:val="24"/>
        </w:rPr>
        <w:t>L’Isle-aux-Grues/</w:t>
      </w:r>
      <w:r w:rsidR="006D5CDC" w:rsidRPr="00DA36F0">
        <w:rPr>
          <w:rFonts w:cs="Arial"/>
          <w:color w:val="000000"/>
          <w:szCs w:val="24"/>
        </w:rPr>
        <w:t>Montmagny;</w:t>
      </w:r>
    </w:p>
    <w:p w:rsidR="002E0046" w:rsidRPr="00DA36F0" w:rsidRDefault="002E0046" w:rsidP="00B845AA">
      <w:pPr>
        <w:pStyle w:val="corpsdedcision"/>
        <w:numPr>
          <w:ilvl w:val="0"/>
          <w:numId w:val="12"/>
        </w:numPr>
        <w:tabs>
          <w:tab w:val="clear" w:pos="720"/>
          <w:tab w:val="clear" w:pos="1068"/>
        </w:tabs>
        <w:spacing w:after="0"/>
        <w:ind w:left="1134" w:right="713" w:hanging="426"/>
        <w:jc w:val="left"/>
        <w:rPr>
          <w:rFonts w:cs="Arial"/>
          <w:color w:val="000000"/>
          <w:szCs w:val="24"/>
        </w:rPr>
      </w:pPr>
      <w:r w:rsidRPr="00DA36F0">
        <w:rPr>
          <w:rFonts w:cs="Arial"/>
          <w:color w:val="000000"/>
          <w:szCs w:val="24"/>
        </w:rPr>
        <w:t>Notre-Dame-des-Sept-Douleurs/L’</w:t>
      </w:r>
      <w:r w:rsidR="00613ECA" w:rsidRPr="00DA36F0">
        <w:rPr>
          <w:rFonts w:cs="Arial"/>
          <w:color w:val="000000"/>
          <w:szCs w:val="24"/>
        </w:rPr>
        <w:t>Isl</w:t>
      </w:r>
      <w:r w:rsidRPr="00DA36F0">
        <w:rPr>
          <w:rFonts w:cs="Arial"/>
          <w:color w:val="000000"/>
          <w:szCs w:val="24"/>
        </w:rPr>
        <w:t>e-Verte</w:t>
      </w:r>
      <w:r w:rsidR="006D5CDC" w:rsidRPr="00DA36F0">
        <w:rPr>
          <w:rFonts w:cs="Arial"/>
          <w:color w:val="000000"/>
          <w:szCs w:val="24"/>
        </w:rPr>
        <w:t xml:space="preserve"> </w:t>
      </w:r>
      <w:r w:rsidR="005606ED" w:rsidRPr="00DA36F0">
        <w:rPr>
          <w:rFonts w:cs="Arial"/>
          <w:color w:val="000000"/>
          <w:szCs w:val="24"/>
        </w:rPr>
        <w:t>(</w:t>
      </w:r>
      <w:r w:rsidR="006D5CDC" w:rsidRPr="00DA36F0">
        <w:rPr>
          <w:rFonts w:cs="Arial"/>
          <w:color w:val="000000"/>
          <w:szCs w:val="24"/>
        </w:rPr>
        <w:t>pour le personnel na</w:t>
      </w:r>
      <w:r w:rsidRPr="00DA36F0">
        <w:rPr>
          <w:rFonts w:cs="Arial"/>
          <w:color w:val="000000"/>
          <w:szCs w:val="24"/>
        </w:rPr>
        <w:t>vigant</w:t>
      </w:r>
      <w:r w:rsidR="005606ED" w:rsidRPr="00DA36F0">
        <w:rPr>
          <w:rFonts w:cs="Arial"/>
          <w:color w:val="000000"/>
          <w:szCs w:val="24"/>
        </w:rPr>
        <w:t>)</w:t>
      </w:r>
      <w:r w:rsidRPr="00DA36F0">
        <w:rPr>
          <w:rFonts w:cs="Arial"/>
          <w:color w:val="000000"/>
          <w:szCs w:val="24"/>
        </w:rPr>
        <w:t>;</w:t>
      </w:r>
    </w:p>
    <w:p w:rsidR="002E0046" w:rsidRPr="00DA36F0" w:rsidRDefault="006D5CDC" w:rsidP="00B845AA">
      <w:pPr>
        <w:pStyle w:val="corpsdedcision"/>
        <w:numPr>
          <w:ilvl w:val="0"/>
          <w:numId w:val="12"/>
        </w:numPr>
        <w:tabs>
          <w:tab w:val="clear" w:pos="720"/>
          <w:tab w:val="clear" w:pos="1068"/>
        </w:tabs>
        <w:spacing w:after="0"/>
        <w:ind w:left="1134" w:right="713" w:hanging="426"/>
        <w:rPr>
          <w:rFonts w:cs="Arial"/>
          <w:color w:val="000000"/>
          <w:szCs w:val="24"/>
        </w:rPr>
      </w:pPr>
      <w:r w:rsidRPr="00DA36F0">
        <w:rPr>
          <w:rFonts w:cs="Arial"/>
          <w:color w:val="000000"/>
          <w:szCs w:val="24"/>
        </w:rPr>
        <w:t>Traverse de la rivière Saint-Augustin (passagers</w:t>
      </w:r>
      <w:r w:rsidR="002E0046" w:rsidRPr="00DA36F0">
        <w:rPr>
          <w:rFonts w:cs="Arial"/>
          <w:color w:val="000000"/>
          <w:szCs w:val="24"/>
        </w:rPr>
        <w:t xml:space="preserve"> et</w:t>
      </w:r>
      <w:r w:rsidR="00753DD1" w:rsidRPr="00DA36F0">
        <w:rPr>
          <w:rFonts w:cs="Arial"/>
          <w:color w:val="000000"/>
          <w:szCs w:val="24"/>
        </w:rPr>
        <w:t xml:space="preserve"> </w:t>
      </w:r>
      <w:r w:rsidR="002E0046" w:rsidRPr="00DA36F0">
        <w:rPr>
          <w:rFonts w:cs="Arial"/>
          <w:color w:val="000000"/>
          <w:szCs w:val="24"/>
        </w:rPr>
        <w:t>marchandises);</w:t>
      </w:r>
    </w:p>
    <w:p w:rsidR="006D5CDC" w:rsidRPr="00DA36F0" w:rsidRDefault="006D5CDC" w:rsidP="00D37B00">
      <w:pPr>
        <w:pStyle w:val="corpsdedcision"/>
        <w:numPr>
          <w:ilvl w:val="0"/>
          <w:numId w:val="12"/>
        </w:numPr>
        <w:tabs>
          <w:tab w:val="clear" w:pos="720"/>
          <w:tab w:val="clear" w:pos="1068"/>
        </w:tabs>
        <w:ind w:left="1134" w:right="713" w:hanging="426"/>
        <w:jc w:val="left"/>
        <w:rPr>
          <w:rStyle w:val="fontstyle01"/>
          <w:rFonts w:ascii="Arial" w:hAnsi="Arial" w:cs="Arial"/>
          <w:sz w:val="24"/>
          <w:szCs w:val="24"/>
        </w:rPr>
      </w:pPr>
      <w:r w:rsidRPr="00DA36F0">
        <w:rPr>
          <w:rFonts w:cs="Arial"/>
          <w:color w:val="000000"/>
          <w:szCs w:val="24"/>
        </w:rPr>
        <w:t>Harringto</w:t>
      </w:r>
      <w:r w:rsidR="002E0046" w:rsidRPr="00DA36F0">
        <w:rPr>
          <w:rFonts w:cs="Arial"/>
          <w:color w:val="000000"/>
          <w:szCs w:val="24"/>
        </w:rPr>
        <w:t>n Harbour/</w:t>
      </w:r>
      <w:proofErr w:type="spellStart"/>
      <w:r w:rsidRPr="00DA36F0">
        <w:rPr>
          <w:rFonts w:cs="Arial"/>
          <w:color w:val="000000"/>
          <w:szCs w:val="24"/>
        </w:rPr>
        <w:t>Chevery</w:t>
      </w:r>
      <w:proofErr w:type="spellEnd"/>
      <w:r w:rsidRPr="00DA36F0">
        <w:rPr>
          <w:rFonts w:cs="Arial"/>
          <w:color w:val="000000"/>
          <w:szCs w:val="24"/>
        </w:rPr>
        <w:t xml:space="preserve"> </w:t>
      </w:r>
      <w:r w:rsidR="002E0046" w:rsidRPr="00DA36F0">
        <w:rPr>
          <w:rFonts w:cs="Arial"/>
          <w:color w:val="000000"/>
          <w:szCs w:val="24"/>
        </w:rPr>
        <w:t>(</w:t>
      </w:r>
      <w:r w:rsidR="00814023" w:rsidRPr="00DA36F0">
        <w:rPr>
          <w:rFonts w:cs="Arial"/>
          <w:color w:val="000000"/>
          <w:szCs w:val="24"/>
        </w:rPr>
        <w:t xml:space="preserve">passagers et </w:t>
      </w:r>
      <w:r w:rsidRPr="00DA36F0">
        <w:rPr>
          <w:rFonts w:cs="Arial"/>
          <w:color w:val="000000"/>
          <w:szCs w:val="24"/>
        </w:rPr>
        <w:t>marchandises).</w:t>
      </w:r>
    </w:p>
    <w:p w:rsidR="002E0046" w:rsidRPr="00DA36F0" w:rsidRDefault="002E0046" w:rsidP="00051C97">
      <w:pPr>
        <w:pStyle w:val="corpsdedcision"/>
        <w:spacing w:after="240"/>
        <w:rPr>
          <w:rStyle w:val="fontstyle01"/>
          <w:rFonts w:ascii="Arial" w:hAnsi="Arial" w:cs="Arial"/>
          <w:sz w:val="24"/>
          <w:szCs w:val="24"/>
        </w:rPr>
      </w:pPr>
      <w:r w:rsidRPr="00DA36F0">
        <w:rPr>
          <w:rStyle w:val="fontstyle01"/>
          <w:rFonts w:ascii="Arial" w:hAnsi="Arial" w:cs="Arial"/>
          <w:sz w:val="24"/>
          <w:szCs w:val="24"/>
        </w:rPr>
        <w:t>L’Employeur exploite aussi</w:t>
      </w:r>
      <w:r w:rsidR="00EE5354" w:rsidRPr="00DA36F0">
        <w:rPr>
          <w:rStyle w:val="fontstyle01"/>
          <w:rFonts w:ascii="Arial" w:hAnsi="Arial" w:cs="Arial"/>
          <w:sz w:val="24"/>
          <w:szCs w:val="24"/>
        </w:rPr>
        <w:t xml:space="preserve"> </w:t>
      </w:r>
      <w:r w:rsidR="006D5CDC" w:rsidRPr="00DA36F0">
        <w:rPr>
          <w:rStyle w:val="fontstyle01"/>
          <w:rFonts w:ascii="Arial" w:hAnsi="Arial" w:cs="Arial"/>
          <w:sz w:val="24"/>
          <w:szCs w:val="24"/>
        </w:rPr>
        <w:t xml:space="preserve">cinq traverses et dessertes maritimes </w:t>
      </w:r>
      <w:r w:rsidR="00EE5354" w:rsidRPr="00DA36F0">
        <w:rPr>
          <w:rStyle w:val="fontstyle01"/>
          <w:rFonts w:ascii="Arial" w:hAnsi="Arial" w:cs="Arial"/>
          <w:sz w:val="24"/>
          <w:szCs w:val="24"/>
        </w:rPr>
        <w:t xml:space="preserve">en partenariat </w:t>
      </w:r>
      <w:r w:rsidR="006D5CDC" w:rsidRPr="00DA36F0">
        <w:rPr>
          <w:rStyle w:val="fontstyle01"/>
          <w:rFonts w:ascii="Arial" w:hAnsi="Arial" w:cs="Arial"/>
          <w:sz w:val="24"/>
          <w:szCs w:val="24"/>
        </w:rPr>
        <w:t xml:space="preserve">avec </w:t>
      </w:r>
      <w:r w:rsidRPr="00DA36F0">
        <w:rPr>
          <w:rStyle w:val="fontstyle01"/>
          <w:rFonts w:ascii="Arial" w:hAnsi="Arial" w:cs="Arial"/>
          <w:sz w:val="24"/>
          <w:szCs w:val="24"/>
        </w:rPr>
        <w:t>différentes entreprises privées :</w:t>
      </w:r>
    </w:p>
    <w:p w:rsidR="002E0046" w:rsidRPr="00DA36F0" w:rsidRDefault="00E670F3" w:rsidP="006C46AE">
      <w:pPr>
        <w:pStyle w:val="corpsdedcision"/>
        <w:numPr>
          <w:ilvl w:val="0"/>
          <w:numId w:val="16"/>
        </w:numPr>
        <w:tabs>
          <w:tab w:val="clear" w:pos="720"/>
        </w:tabs>
        <w:spacing w:after="0"/>
        <w:ind w:left="1134" w:right="713" w:hanging="426"/>
        <w:jc w:val="left"/>
        <w:rPr>
          <w:rFonts w:cs="Arial"/>
          <w:color w:val="000000"/>
          <w:szCs w:val="24"/>
        </w:rPr>
      </w:pPr>
      <w:r w:rsidRPr="00DA36F0">
        <w:rPr>
          <w:rFonts w:cs="Arial"/>
          <w:color w:val="000000"/>
          <w:szCs w:val="24"/>
        </w:rPr>
        <w:t>Rivière-du-Loup/</w:t>
      </w:r>
      <w:r w:rsidR="002E0046" w:rsidRPr="00DA36F0">
        <w:rPr>
          <w:rFonts w:cs="Arial"/>
          <w:color w:val="000000"/>
          <w:szCs w:val="24"/>
        </w:rPr>
        <w:t>Saint-Siméon;</w:t>
      </w:r>
    </w:p>
    <w:p w:rsidR="002E0046" w:rsidRPr="00DA36F0" w:rsidRDefault="002E0046" w:rsidP="006C46AE">
      <w:pPr>
        <w:pStyle w:val="corpsdedcision"/>
        <w:numPr>
          <w:ilvl w:val="0"/>
          <w:numId w:val="16"/>
        </w:numPr>
        <w:tabs>
          <w:tab w:val="clear" w:pos="720"/>
        </w:tabs>
        <w:spacing w:after="0"/>
        <w:ind w:left="1134" w:right="713" w:hanging="426"/>
        <w:jc w:val="left"/>
        <w:rPr>
          <w:rFonts w:cs="Arial"/>
          <w:color w:val="000000"/>
          <w:szCs w:val="24"/>
        </w:rPr>
      </w:pPr>
      <w:r w:rsidRPr="00DA36F0">
        <w:rPr>
          <w:rFonts w:cs="Arial"/>
          <w:color w:val="000000"/>
          <w:szCs w:val="24"/>
        </w:rPr>
        <w:t xml:space="preserve">Île </w:t>
      </w:r>
      <w:r w:rsidR="00E670F3" w:rsidRPr="00DA36F0">
        <w:rPr>
          <w:rFonts w:cs="Arial"/>
          <w:color w:val="000000"/>
          <w:szCs w:val="24"/>
        </w:rPr>
        <w:t>d’Entrée/</w:t>
      </w:r>
      <w:r w:rsidRPr="00DA36F0">
        <w:rPr>
          <w:rFonts w:cs="Arial"/>
          <w:color w:val="000000"/>
          <w:szCs w:val="24"/>
        </w:rPr>
        <w:t>Cap-aux-Meules;</w:t>
      </w:r>
    </w:p>
    <w:p w:rsidR="002E0046" w:rsidRPr="00DA36F0" w:rsidRDefault="002E0046" w:rsidP="006C46AE">
      <w:pPr>
        <w:pStyle w:val="corpsdedcision"/>
        <w:numPr>
          <w:ilvl w:val="0"/>
          <w:numId w:val="16"/>
        </w:numPr>
        <w:tabs>
          <w:tab w:val="clear" w:pos="720"/>
        </w:tabs>
        <w:spacing w:after="0"/>
        <w:ind w:left="1134" w:right="713" w:hanging="426"/>
        <w:jc w:val="left"/>
        <w:rPr>
          <w:rFonts w:cs="Arial"/>
          <w:color w:val="000000"/>
          <w:szCs w:val="24"/>
        </w:rPr>
      </w:pPr>
      <w:r w:rsidRPr="00DA36F0">
        <w:rPr>
          <w:rFonts w:cs="Arial"/>
          <w:color w:val="000000"/>
          <w:szCs w:val="24"/>
        </w:rPr>
        <w:t>Desserte maritime des Îles-de-la-Madeleine;</w:t>
      </w:r>
    </w:p>
    <w:p w:rsidR="002E0046" w:rsidRPr="00DA36F0" w:rsidRDefault="002E0046" w:rsidP="006C46AE">
      <w:pPr>
        <w:pStyle w:val="corpsdedcision"/>
        <w:numPr>
          <w:ilvl w:val="0"/>
          <w:numId w:val="16"/>
        </w:numPr>
        <w:tabs>
          <w:tab w:val="clear" w:pos="720"/>
        </w:tabs>
        <w:spacing w:after="0"/>
        <w:ind w:left="1134" w:right="713" w:hanging="426"/>
        <w:jc w:val="left"/>
        <w:rPr>
          <w:rFonts w:cs="Arial"/>
          <w:color w:val="000000"/>
          <w:szCs w:val="24"/>
        </w:rPr>
      </w:pPr>
      <w:r w:rsidRPr="00DA36F0">
        <w:rPr>
          <w:rFonts w:cs="Arial"/>
          <w:color w:val="000000"/>
          <w:szCs w:val="24"/>
        </w:rPr>
        <w:t>Desserte maritime de l’île d’Anticosti et de la</w:t>
      </w:r>
      <w:r w:rsidR="00E670F3" w:rsidRPr="00DA36F0">
        <w:rPr>
          <w:rFonts w:cs="Arial"/>
          <w:color w:val="000000"/>
          <w:szCs w:val="24"/>
        </w:rPr>
        <w:t xml:space="preserve"> Basse-</w:t>
      </w:r>
      <w:r w:rsidR="005606ED" w:rsidRPr="00DA36F0">
        <w:rPr>
          <w:rFonts w:cs="Arial"/>
          <w:color w:val="000000"/>
          <w:szCs w:val="24"/>
        </w:rPr>
        <w:t>Côte-Nord;</w:t>
      </w:r>
    </w:p>
    <w:p w:rsidR="00694071" w:rsidRPr="00DA36F0" w:rsidRDefault="002E0046" w:rsidP="00D37B00">
      <w:pPr>
        <w:pStyle w:val="corpsdedcision"/>
        <w:numPr>
          <w:ilvl w:val="0"/>
          <w:numId w:val="16"/>
        </w:numPr>
        <w:tabs>
          <w:tab w:val="clear" w:pos="720"/>
        </w:tabs>
        <w:ind w:left="1134" w:right="713" w:hanging="426"/>
        <w:jc w:val="left"/>
        <w:rPr>
          <w:rFonts w:cs="Arial"/>
          <w:color w:val="000000"/>
          <w:szCs w:val="24"/>
        </w:rPr>
      </w:pPr>
      <w:r w:rsidRPr="00DA36F0">
        <w:rPr>
          <w:rFonts w:cs="Arial"/>
          <w:color w:val="000000"/>
          <w:szCs w:val="24"/>
        </w:rPr>
        <w:t>Projet pilote de Navette</w:t>
      </w:r>
      <w:r w:rsidR="00E670F3" w:rsidRPr="00DA36F0">
        <w:rPr>
          <w:rFonts w:cs="Arial"/>
          <w:color w:val="000000"/>
          <w:szCs w:val="24"/>
        </w:rPr>
        <w:t xml:space="preserve"> fluviale Pointe-aux-Trembles/</w:t>
      </w:r>
      <w:r w:rsidRPr="00DA36F0">
        <w:rPr>
          <w:rFonts w:cs="Arial"/>
          <w:color w:val="000000"/>
          <w:szCs w:val="24"/>
        </w:rPr>
        <w:t>Vieux-Port de Montréal</w:t>
      </w:r>
      <w:r w:rsidR="00051C97" w:rsidRPr="00DA36F0">
        <w:rPr>
          <w:rFonts w:cs="Arial"/>
          <w:color w:val="000000"/>
          <w:szCs w:val="24"/>
        </w:rPr>
        <w:t xml:space="preserve"> </w:t>
      </w:r>
      <w:r w:rsidRPr="00DA36F0">
        <w:rPr>
          <w:rFonts w:cs="Arial"/>
          <w:color w:val="000000"/>
          <w:szCs w:val="24"/>
        </w:rPr>
        <w:t>(contrat prévu de 3 ans)</w:t>
      </w:r>
      <w:r w:rsidR="005606ED" w:rsidRPr="00DA36F0">
        <w:rPr>
          <w:rFonts w:cs="Arial"/>
          <w:color w:val="000000"/>
          <w:szCs w:val="24"/>
        </w:rPr>
        <w:t>.</w:t>
      </w:r>
    </w:p>
    <w:p w:rsidR="000777F3" w:rsidRPr="00DA36F0" w:rsidRDefault="00694071" w:rsidP="00694071">
      <w:pPr>
        <w:pStyle w:val="corpsdedcision"/>
        <w:tabs>
          <w:tab w:val="clear" w:pos="360"/>
          <w:tab w:val="num" w:pos="720"/>
        </w:tabs>
        <w:rPr>
          <w:rStyle w:val="fontstyle01"/>
          <w:rFonts w:ascii="Arial" w:hAnsi="Arial" w:cs="Arial"/>
          <w:sz w:val="24"/>
          <w:szCs w:val="24"/>
        </w:rPr>
      </w:pPr>
      <w:r w:rsidRPr="00DA36F0">
        <w:t xml:space="preserve">L’Employeur </w:t>
      </w:r>
      <w:r w:rsidR="006D5CDC" w:rsidRPr="00DA36F0">
        <w:rPr>
          <w:rStyle w:val="fontstyle01"/>
          <w:rFonts w:ascii="Arial" w:hAnsi="Arial" w:cs="Arial"/>
          <w:sz w:val="24"/>
          <w:szCs w:val="24"/>
        </w:rPr>
        <w:t>accorde</w:t>
      </w:r>
      <w:r w:rsidR="00EE5354" w:rsidRPr="00DA36F0">
        <w:rPr>
          <w:rStyle w:val="fontstyle01"/>
          <w:rFonts w:ascii="Arial" w:hAnsi="Arial" w:cs="Arial"/>
          <w:sz w:val="24"/>
          <w:szCs w:val="24"/>
        </w:rPr>
        <w:t xml:space="preserve"> des contrats de services de transport aérien</w:t>
      </w:r>
      <w:r w:rsidR="00D37B00" w:rsidRPr="00DA36F0">
        <w:rPr>
          <w:rStyle w:val="fontstyle01"/>
          <w:rFonts w:ascii="Arial" w:hAnsi="Arial" w:cs="Arial"/>
          <w:sz w:val="24"/>
          <w:szCs w:val="24"/>
        </w:rPr>
        <w:t xml:space="preserve"> </w:t>
      </w:r>
      <w:r w:rsidR="00EE5354" w:rsidRPr="00DA36F0">
        <w:rPr>
          <w:rStyle w:val="fontstyle01"/>
          <w:rFonts w:ascii="Arial" w:hAnsi="Arial" w:cs="Arial"/>
          <w:sz w:val="24"/>
          <w:szCs w:val="24"/>
        </w:rPr>
        <w:t xml:space="preserve">complémentaires au transport par navire </w:t>
      </w:r>
      <w:r w:rsidR="00DC1273" w:rsidRPr="00DA36F0">
        <w:rPr>
          <w:rStyle w:val="fontstyle01"/>
          <w:rFonts w:ascii="Arial" w:hAnsi="Arial" w:cs="Arial"/>
          <w:sz w:val="24"/>
          <w:szCs w:val="24"/>
        </w:rPr>
        <w:t>à l’extérieur</w:t>
      </w:r>
      <w:r w:rsidR="00EE5354" w:rsidRPr="00DA36F0">
        <w:rPr>
          <w:rStyle w:val="fontstyle01"/>
          <w:rFonts w:ascii="Arial" w:hAnsi="Arial" w:cs="Arial"/>
          <w:sz w:val="24"/>
          <w:szCs w:val="24"/>
        </w:rPr>
        <w:t xml:space="preserve"> de la période de navigation et au besoin, des contrats de services de transport aérien spécifiques pour les</w:t>
      </w:r>
      <w:r w:rsidR="00D37B00" w:rsidRPr="00DA36F0">
        <w:rPr>
          <w:rStyle w:val="fontstyle01"/>
          <w:rFonts w:ascii="Arial" w:hAnsi="Arial" w:cs="Arial"/>
          <w:sz w:val="24"/>
          <w:szCs w:val="24"/>
        </w:rPr>
        <w:t xml:space="preserve"> </w:t>
      </w:r>
      <w:r w:rsidR="00EE5354" w:rsidRPr="00DA36F0">
        <w:rPr>
          <w:rStyle w:val="fontstyle01"/>
          <w:rFonts w:ascii="Arial" w:hAnsi="Arial" w:cs="Arial"/>
          <w:sz w:val="24"/>
          <w:szCs w:val="24"/>
        </w:rPr>
        <w:t>situations d’urgence lors de bris de service.</w:t>
      </w:r>
    </w:p>
    <w:p w:rsidR="006D5CDC" w:rsidRPr="00DA36F0" w:rsidRDefault="006D5CDC" w:rsidP="00D01F87">
      <w:pPr>
        <w:pStyle w:val="corpsdedcision"/>
        <w:rPr>
          <w:rStyle w:val="fontstyle01"/>
          <w:rFonts w:ascii="Arial" w:hAnsi="Arial" w:cs="Arial"/>
          <w:sz w:val="24"/>
        </w:rPr>
      </w:pPr>
      <w:r w:rsidRPr="00DA36F0">
        <w:rPr>
          <w:rStyle w:val="fontstyle01"/>
          <w:rFonts w:ascii="Arial" w:hAnsi="Arial" w:cs="Arial"/>
          <w:sz w:val="24"/>
        </w:rPr>
        <w:t>L’Employeur a transporté</w:t>
      </w:r>
      <w:r w:rsidR="00D37B00" w:rsidRPr="00DA36F0">
        <w:rPr>
          <w:rStyle w:val="fontstyle01"/>
          <w:rFonts w:ascii="Arial" w:hAnsi="Arial" w:cs="Arial"/>
          <w:sz w:val="24"/>
        </w:rPr>
        <w:t>,</w:t>
      </w:r>
      <w:r w:rsidRPr="00DA36F0">
        <w:rPr>
          <w:rStyle w:val="fontstyle01"/>
          <w:rFonts w:ascii="Arial" w:hAnsi="Arial" w:cs="Arial"/>
          <w:sz w:val="24"/>
        </w:rPr>
        <w:t xml:space="preserve"> durant l’exercice financier 2018-2019</w:t>
      </w:r>
      <w:r w:rsidR="00D37B00" w:rsidRPr="00DA36F0">
        <w:rPr>
          <w:rStyle w:val="fontstyle01"/>
          <w:rFonts w:ascii="Arial" w:hAnsi="Arial" w:cs="Arial"/>
          <w:sz w:val="24"/>
        </w:rPr>
        <w:t>,</w:t>
      </w:r>
      <w:r w:rsidRPr="00DA36F0">
        <w:rPr>
          <w:rStyle w:val="fontstyle01"/>
          <w:rFonts w:ascii="Arial" w:hAnsi="Arial" w:cs="Arial"/>
          <w:sz w:val="24"/>
        </w:rPr>
        <w:t xml:space="preserve"> plus de </w:t>
      </w:r>
      <w:r w:rsidRPr="00DA36F0">
        <w:rPr>
          <w:rStyle w:val="fontstyle21"/>
          <w:rFonts w:ascii="Arial" w:hAnsi="Arial" w:cs="Arial"/>
          <w:b w:val="0"/>
          <w:sz w:val="24"/>
        </w:rPr>
        <w:t>5</w:t>
      </w:r>
      <w:r w:rsidR="00D37B00" w:rsidRPr="00DA36F0">
        <w:rPr>
          <w:rStyle w:val="fontstyle21"/>
          <w:rFonts w:ascii="Arial" w:hAnsi="Arial" w:cs="Arial"/>
          <w:b w:val="0"/>
          <w:sz w:val="24"/>
        </w:rPr>
        <w:t> </w:t>
      </w:r>
      <w:r w:rsidRPr="00DA36F0">
        <w:rPr>
          <w:rStyle w:val="fontstyle21"/>
          <w:rFonts w:ascii="Arial" w:hAnsi="Arial" w:cs="Arial"/>
          <w:b w:val="0"/>
          <w:sz w:val="24"/>
        </w:rPr>
        <w:t>066</w:t>
      </w:r>
      <w:r w:rsidR="00D37B00" w:rsidRPr="00DA36F0">
        <w:rPr>
          <w:rStyle w:val="fontstyle21"/>
          <w:rFonts w:ascii="Arial" w:hAnsi="Arial" w:cs="Arial"/>
          <w:b w:val="0"/>
          <w:sz w:val="24"/>
        </w:rPr>
        <w:t> </w:t>
      </w:r>
      <w:r w:rsidRPr="00DA36F0">
        <w:rPr>
          <w:rStyle w:val="fontstyle21"/>
          <w:rFonts w:ascii="Arial" w:hAnsi="Arial" w:cs="Arial"/>
          <w:b w:val="0"/>
          <w:sz w:val="24"/>
        </w:rPr>
        <w:t>700</w:t>
      </w:r>
      <w:r w:rsidR="00D37B00" w:rsidRPr="00DA36F0">
        <w:rPr>
          <w:rStyle w:val="fontstyle21"/>
          <w:rFonts w:ascii="Arial" w:hAnsi="Arial" w:cs="Arial"/>
          <w:sz w:val="24"/>
        </w:rPr>
        <w:t xml:space="preserve"> </w:t>
      </w:r>
      <w:r w:rsidRPr="00DA36F0">
        <w:rPr>
          <w:rStyle w:val="fontstyle21"/>
          <w:rFonts w:ascii="Arial" w:hAnsi="Arial" w:cs="Arial"/>
          <w:b w:val="0"/>
          <w:sz w:val="24"/>
        </w:rPr>
        <w:t xml:space="preserve">passagers </w:t>
      </w:r>
      <w:r w:rsidRPr="00DA36F0">
        <w:rPr>
          <w:rStyle w:val="fontstyle01"/>
          <w:rFonts w:ascii="Arial" w:hAnsi="Arial" w:cs="Arial"/>
          <w:sz w:val="24"/>
        </w:rPr>
        <w:t xml:space="preserve">et près de </w:t>
      </w:r>
      <w:r w:rsidRPr="00DA36F0">
        <w:rPr>
          <w:rStyle w:val="fontstyle21"/>
          <w:rFonts w:ascii="Arial" w:hAnsi="Arial" w:cs="Arial"/>
          <w:b w:val="0"/>
          <w:sz w:val="24"/>
        </w:rPr>
        <w:t>2</w:t>
      </w:r>
      <w:r w:rsidR="00DB133D" w:rsidRPr="00DA36F0">
        <w:rPr>
          <w:rStyle w:val="fontstyle21"/>
          <w:rFonts w:ascii="Arial" w:hAnsi="Arial" w:cs="Arial"/>
          <w:b w:val="0"/>
          <w:sz w:val="24"/>
        </w:rPr>
        <w:t> </w:t>
      </w:r>
      <w:r w:rsidRPr="00DA36F0">
        <w:rPr>
          <w:rStyle w:val="fontstyle21"/>
          <w:rFonts w:ascii="Arial" w:hAnsi="Arial" w:cs="Arial"/>
          <w:b w:val="0"/>
          <w:sz w:val="24"/>
        </w:rPr>
        <w:t>132</w:t>
      </w:r>
      <w:r w:rsidR="00DB133D" w:rsidRPr="00DA36F0">
        <w:rPr>
          <w:rStyle w:val="fontstyle21"/>
          <w:rFonts w:ascii="Arial" w:hAnsi="Arial" w:cs="Arial"/>
          <w:b w:val="0"/>
          <w:sz w:val="24"/>
        </w:rPr>
        <w:t> </w:t>
      </w:r>
      <w:r w:rsidRPr="00DA36F0">
        <w:rPr>
          <w:rStyle w:val="fontstyle21"/>
          <w:rFonts w:ascii="Arial" w:hAnsi="Arial" w:cs="Arial"/>
          <w:b w:val="0"/>
          <w:sz w:val="24"/>
        </w:rPr>
        <w:t>900 véhicules</w:t>
      </w:r>
      <w:r w:rsidRPr="00DA36F0">
        <w:rPr>
          <w:rStyle w:val="fontstyle01"/>
          <w:rFonts w:ascii="Arial" w:hAnsi="Arial" w:cs="Arial"/>
          <w:sz w:val="24"/>
        </w:rPr>
        <w:t xml:space="preserve">. </w:t>
      </w:r>
      <w:r w:rsidR="00DC1273" w:rsidRPr="00DA36F0">
        <w:rPr>
          <w:rStyle w:val="fontstyle01"/>
          <w:rFonts w:ascii="Arial" w:hAnsi="Arial" w:cs="Arial"/>
          <w:sz w:val="24"/>
        </w:rPr>
        <w:t>Il</w:t>
      </w:r>
      <w:r w:rsidRPr="00DA36F0">
        <w:rPr>
          <w:rStyle w:val="fontstyle01"/>
          <w:rFonts w:ascii="Arial" w:hAnsi="Arial" w:cs="Arial"/>
          <w:sz w:val="24"/>
        </w:rPr>
        <w:t xml:space="preserve"> a aussi permis le transport de 4</w:t>
      </w:r>
      <w:r w:rsidR="00DB133D" w:rsidRPr="00DA36F0">
        <w:rPr>
          <w:rStyle w:val="fontstyle01"/>
          <w:rFonts w:ascii="Arial" w:hAnsi="Arial" w:cs="Arial"/>
          <w:sz w:val="24"/>
        </w:rPr>
        <w:t> </w:t>
      </w:r>
      <w:r w:rsidRPr="00DA36F0">
        <w:rPr>
          <w:rStyle w:val="fontstyle01"/>
          <w:rFonts w:ascii="Arial" w:hAnsi="Arial" w:cs="Arial"/>
          <w:sz w:val="24"/>
        </w:rPr>
        <w:t>030</w:t>
      </w:r>
      <w:r w:rsidR="00DB133D" w:rsidRPr="00DA36F0">
        <w:rPr>
          <w:rStyle w:val="fontstyle01"/>
          <w:rFonts w:ascii="Arial" w:hAnsi="Arial" w:cs="Arial"/>
          <w:sz w:val="24"/>
        </w:rPr>
        <w:t> </w:t>
      </w:r>
      <w:r w:rsidRPr="00DA36F0">
        <w:rPr>
          <w:rStyle w:val="fontstyle01"/>
          <w:rFonts w:ascii="Arial" w:hAnsi="Arial" w:cs="Arial"/>
          <w:sz w:val="24"/>
        </w:rPr>
        <w:t>tonnes métriques de marchandises via ses deux services de transport de</w:t>
      </w:r>
      <w:r w:rsidR="00D37B00" w:rsidRPr="00DA36F0">
        <w:rPr>
          <w:rStyle w:val="fontstyle01"/>
          <w:rFonts w:ascii="Arial" w:hAnsi="Arial" w:cs="Arial"/>
          <w:sz w:val="24"/>
        </w:rPr>
        <w:t xml:space="preserve"> </w:t>
      </w:r>
      <w:r w:rsidRPr="00DA36F0">
        <w:rPr>
          <w:rStyle w:val="fontstyle01"/>
          <w:rFonts w:ascii="Arial" w:hAnsi="Arial" w:cs="Arial"/>
          <w:sz w:val="24"/>
        </w:rPr>
        <w:t>marchan</w:t>
      </w:r>
      <w:r w:rsidR="00DC1273" w:rsidRPr="00DA36F0">
        <w:rPr>
          <w:rStyle w:val="fontstyle01"/>
          <w:rFonts w:ascii="Arial" w:hAnsi="Arial" w:cs="Arial"/>
          <w:sz w:val="24"/>
        </w:rPr>
        <w:t>dises aux traverses de la Basse-</w:t>
      </w:r>
      <w:r w:rsidRPr="00DA36F0">
        <w:rPr>
          <w:rStyle w:val="fontstyle01"/>
          <w:rFonts w:ascii="Arial" w:hAnsi="Arial" w:cs="Arial"/>
          <w:sz w:val="24"/>
        </w:rPr>
        <w:t>Côte-Nord (Traverse de la rivière Saint-Augustin et</w:t>
      </w:r>
      <w:r w:rsidR="00DC1273" w:rsidRPr="00DA36F0">
        <w:rPr>
          <w:rStyle w:val="fontstyle01"/>
          <w:rFonts w:ascii="Arial" w:hAnsi="Arial" w:cs="Arial"/>
          <w:sz w:val="24"/>
        </w:rPr>
        <w:t xml:space="preserve"> Traverse de Harrington Harbour/</w:t>
      </w:r>
      <w:proofErr w:type="spellStart"/>
      <w:r w:rsidRPr="00DA36F0">
        <w:rPr>
          <w:rStyle w:val="fontstyle01"/>
          <w:rFonts w:ascii="Arial" w:hAnsi="Arial" w:cs="Arial"/>
          <w:sz w:val="24"/>
        </w:rPr>
        <w:t>Chevery</w:t>
      </w:r>
      <w:proofErr w:type="spellEnd"/>
      <w:r w:rsidRPr="00DA36F0">
        <w:rPr>
          <w:rStyle w:val="fontstyle01"/>
          <w:rFonts w:ascii="Arial" w:hAnsi="Arial" w:cs="Arial"/>
          <w:sz w:val="24"/>
        </w:rPr>
        <w:t>)</w:t>
      </w:r>
      <w:r w:rsidR="00694071" w:rsidRPr="00DA36F0">
        <w:rPr>
          <w:rStyle w:val="fontstyle01"/>
          <w:rFonts w:ascii="Arial" w:hAnsi="Arial" w:cs="Arial"/>
          <w:sz w:val="24"/>
        </w:rPr>
        <w:t>.</w:t>
      </w:r>
    </w:p>
    <w:p w:rsidR="00570450" w:rsidRPr="00DA36F0" w:rsidRDefault="00570450" w:rsidP="00570450">
      <w:pPr>
        <w:pStyle w:val="Titre2"/>
      </w:pPr>
      <w:r w:rsidRPr="00DA36F0">
        <w:rPr>
          <w:rStyle w:val="fontstyle01"/>
          <w:rFonts w:ascii="Arial" w:hAnsi="Arial"/>
          <w:sz w:val="24"/>
        </w:rPr>
        <w:t>La main-d’œuvre</w:t>
      </w:r>
    </w:p>
    <w:p w:rsidR="00613ECA" w:rsidRPr="00DA36F0" w:rsidRDefault="00570450" w:rsidP="00613ECA">
      <w:pPr>
        <w:pStyle w:val="corpsdedcision"/>
        <w:tabs>
          <w:tab w:val="clear" w:pos="360"/>
          <w:tab w:val="num" w:pos="720"/>
        </w:tabs>
        <w:rPr>
          <w:rStyle w:val="fontstyle01"/>
          <w:rFonts w:ascii="Arial" w:hAnsi="Arial" w:cs="Arial"/>
          <w:sz w:val="24"/>
          <w:szCs w:val="24"/>
        </w:rPr>
      </w:pPr>
      <w:r w:rsidRPr="00DA36F0">
        <w:rPr>
          <w:rStyle w:val="fontstyle01"/>
          <w:rFonts w:ascii="Arial" w:hAnsi="Arial" w:cs="Arial"/>
          <w:sz w:val="24"/>
          <w:szCs w:val="24"/>
        </w:rPr>
        <w:t xml:space="preserve">L’Employeur </w:t>
      </w:r>
      <w:r w:rsidR="006D5CDC" w:rsidRPr="00DA36F0">
        <w:rPr>
          <w:rStyle w:val="fontstyle01"/>
          <w:rFonts w:ascii="Arial" w:hAnsi="Arial" w:cs="Arial"/>
          <w:sz w:val="24"/>
          <w:szCs w:val="24"/>
        </w:rPr>
        <w:t>compte sur 722 membres du</w:t>
      </w:r>
      <w:r w:rsidRPr="00DA36F0">
        <w:rPr>
          <w:rFonts w:cs="Arial"/>
          <w:szCs w:val="24"/>
        </w:rPr>
        <w:t xml:space="preserve"> </w:t>
      </w:r>
      <w:r w:rsidR="006D5CDC" w:rsidRPr="00DA36F0">
        <w:rPr>
          <w:rStyle w:val="fontstyle01"/>
          <w:rFonts w:ascii="Arial" w:hAnsi="Arial" w:cs="Arial"/>
          <w:sz w:val="24"/>
          <w:szCs w:val="24"/>
        </w:rPr>
        <w:t>personnel</w:t>
      </w:r>
      <w:r w:rsidR="00D37B00" w:rsidRPr="00DA36F0">
        <w:rPr>
          <w:rStyle w:val="fontstyle01"/>
          <w:rFonts w:ascii="Arial" w:hAnsi="Arial" w:cs="Arial"/>
          <w:sz w:val="24"/>
          <w:szCs w:val="24"/>
        </w:rPr>
        <w:t>,</w:t>
      </w:r>
      <w:r w:rsidR="006D5CDC" w:rsidRPr="00DA36F0">
        <w:rPr>
          <w:rStyle w:val="fontstyle01"/>
          <w:rFonts w:ascii="Arial" w:hAnsi="Arial" w:cs="Arial"/>
          <w:sz w:val="24"/>
          <w:szCs w:val="24"/>
        </w:rPr>
        <w:t xml:space="preserve"> soit </w:t>
      </w:r>
      <w:r w:rsidR="006D5CDC" w:rsidRPr="00DA36F0">
        <w:rPr>
          <w:rStyle w:val="fontstyle21"/>
          <w:rFonts w:ascii="Arial" w:hAnsi="Arial" w:cs="Arial"/>
          <w:b w:val="0"/>
          <w:sz w:val="24"/>
          <w:szCs w:val="24"/>
        </w:rPr>
        <w:t xml:space="preserve">538 employés syndiqués </w:t>
      </w:r>
      <w:r w:rsidR="006D5CDC" w:rsidRPr="00DA36F0">
        <w:rPr>
          <w:rStyle w:val="fontstyle01"/>
          <w:rFonts w:ascii="Arial" w:hAnsi="Arial" w:cs="Arial"/>
          <w:sz w:val="24"/>
          <w:szCs w:val="24"/>
        </w:rPr>
        <w:t xml:space="preserve">et </w:t>
      </w:r>
      <w:r w:rsidR="006D5CDC" w:rsidRPr="00DA36F0">
        <w:rPr>
          <w:rStyle w:val="fontstyle21"/>
          <w:rFonts w:ascii="Arial" w:hAnsi="Arial" w:cs="Arial"/>
          <w:b w:val="0"/>
          <w:sz w:val="24"/>
          <w:szCs w:val="24"/>
        </w:rPr>
        <w:t>184 employés non syndiqués</w:t>
      </w:r>
      <w:r w:rsidR="006D5CDC" w:rsidRPr="00DA36F0">
        <w:rPr>
          <w:rStyle w:val="fontstyle01"/>
          <w:rFonts w:ascii="Arial" w:hAnsi="Arial" w:cs="Arial"/>
          <w:sz w:val="24"/>
          <w:szCs w:val="24"/>
        </w:rPr>
        <w:t>.</w:t>
      </w:r>
      <w:r w:rsidRPr="00DA36F0">
        <w:rPr>
          <w:rFonts w:cs="Arial"/>
          <w:szCs w:val="24"/>
        </w:rPr>
        <w:t xml:space="preserve"> </w:t>
      </w:r>
      <w:r w:rsidR="006D5CDC" w:rsidRPr="00DA36F0">
        <w:rPr>
          <w:rStyle w:val="fontstyle01"/>
          <w:rFonts w:ascii="Arial" w:hAnsi="Arial" w:cs="Arial"/>
          <w:sz w:val="24"/>
          <w:szCs w:val="24"/>
        </w:rPr>
        <w:t xml:space="preserve">Les employés </w:t>
      </w:r>
      <w:r w:rsidR="006D5CDC" w:rsidRPr="00DA36F0">
        <w:rPr>
          <w:rStyle w:val="fontstyle21"/>
          <w:rFonts w:ascii="Arial" w:hAnsi="Arial" w:cs="Arial"/>
          <w:b w:val="0"/>
          <w:sz w:val="24"/>
          <w:szCs w:val="24"/>
        </w:rPr>
        <w:t>non syndiqués</w:t>
      </w:r>
      <w:r w:rsidR="006D5CDC" w:rsidRPr="00DA36F0">
        <w:rPr>
          <w:rStyle w:val="fontstyle21"/>
          <w:rFonts w:ascii="Arial" w:hAnsi="Arial" w:cs="Arial"/>
          <w:sz w:val="24"/>
          <w:szCs w:val="24"/>
        </w:rPr>
        <w:t xml:space="preserve"> </w:t>
      </w:r>
      <w:r w:rsidR="006D5CDC" w:rsidRPr="00DA36F0">
        <w:rPr>
          <w:rStyle w:val="fontstyle01"/>
          <w:rFonts w:ascii="Arial" w:hAnsi="Arial" w:cs="Arial"/>
          <w:sz w:val="24"/>
          <w:szCs w:val="24"/>
        </w:rPr>
        <w:t>sont répartis comme suit</w:t>
      </w:r>
      <w:r w:rsidR="00D37B00" w:rsidRPr="00DA36F0">
        <w:rPr>
          <w:rStyle w:val="fontstyle01"/>
          <w:rFonts w:ascii="Arial" w:hAnsi="Arial" w:cs="Arial"/>
          <w:sz w:val="24"/>
          <w:szCs w:val="24"/>
        </w:rPr>
        <w:t> </w:t>
      </w:r>
      <w:r w:rsidR="006D5CDC" w:rsidRPr="00DA36F0">
        <w:rPr>
          <w:rStyle w:val="fontstyle01"/>
          <w:rFonts w:ascii="Arial" w:hAnsi="Arial" w:cs="Arial"/>
          <w:sz w:val="24"/>
          <w:szCs w:val="24"/>
        </w:rPr>
        <w:t>: 30 cadres,</w:t>
      </w:r>
      <w:r w:rsidR="00D16ED2" w:rsidRPr="00DA36F0">
        <w:rPr>
          <w:rFonts w:cs="Arial"/>
          <w:szCs w:val="24"/>
        </w:rPr>
        <w:t xml:space="preserve"> </w:t>
      </w:r>
      <w:r w:rsidR="006D5CDC" w:rsidRPr="00DA36F0">
        <w:rPr>
          <w:rStyle w:val="fontstyle01"/>
          <w:rFonts w:ascii="Arial" w:hAnsi="Arial" w:cs="Arial"/>
          <w:sz w:val="24"/>
          <w:szCs w:val="24"/>
        </w:rPr>
        <w:t xml:space="preserve">46 professionnels, 65 </w:t>
      </w:r>
      <w:r w:rsidR="00D16ED2" w:rsidRPr="00DA36F0">
        <w:rPr>
          <w:rStyle w:val="fontstyle01"/>
          <w:rFonts w:ascii="Arial" w:hAnsi="Arial" w:cs="Arial"/>
          <w:sz w:val="24"/>
          <w:szCs w:val="24"/>
        </w:rPr>
        <w:t xml:space="preserve">employés de bureau, techniciens </w:t>
      </w:r>
      <w:r w:rsidR="006D5CDC" w:rsidRPr="00DA36F0">
        <w:rPr>
          <w:rStyle w:val="fontstyle01"/>
          <w:rFonts w:ascii="Arial" w:hAnsi="Arial" w:cs="Arial"/>
          <w:sz w:val="24"/>
          <w:szCs w:val="24"/>
        </w:rPr>
        <w:t>et autres, 13</w:t>
      </w:r>
      <w:r w:rsidR="00D37B00" w:rsidRPr="00DA36F0">
        <w:rPr>
          <w:rStyle w:val="fontstyle01"/>
          <w:rFonts w:ascii="Arial" w:hAnsi="Arial" w:cs="Arial"/>
          <w:sz w:val="24"/>
          <w:szCs w:val="24"/>
        </w:rPr>
        <w:t> </w:t>
      </w:r>
      <w:r w:rsidR="006D5CDC" w:rsidRPr="00DA36F0">
        <w:rPr>
          <w:rStyle w:val="fontstyle01"/>
          <w:rFonts w:ascii="Arial" w:hAnsi="Arial" w:cs="Arial"/>
          <w:sz w:val="24"/>
          <w:szCs w:val="24"/>
        </w:rPr>
        <w:t>officiers de ponts,</w:t>
      </w:r>
      <w:r w:rsidR="00D16ED2" w:rsidRPr="00DA36F0">
        <w:rPr>
          <w:rFonts w:cs="Arial"/>
          <w:szCs w:val="24"/>
        </w:rPr>
        <w:t xml:space="preserve"> </w:t>
      </w:r>
      <w:r w:rsidR="006D5CDC" w:rsidRPr="00DA36F0">
        <w:rPr>
          <w:rStyle w:val="fontstyle01"/>
          <w:rFonts w:ascii="Arial" w:hAnsi="Arial" w:cs="Arial"/>
          <w:sz w:val="24"/>
          <w:szCs w:val="24"/>
        </w:rPr>
        <w:t>5 officiers mécaniciens, 2 s</w:t>
      </w:r>
      <w:r w:rsidR="00D16ED2" w:rsidRPr="00DA36F0">
        <w:rPr>
          <w:rStyle w:val="fontstyle01"/>
          <w:rFonts w:ascii="Arial" w:hAnsi="Arial" w:cs="Arial"/>
          <w:sz w:val="24"/>
          <w:szCs w:val="24"/>
        </w:rPr>
        <w:t xml:space="preserve">tagiaires ainsi que 23 employés </w:t>
      </w:r>
      <w:r w:rsidR="006D5CDC" w:rsidRPr="00DA36F0">
        <w:rPr>
          <w:rStyle w:val="fontstyle01"/>
          <w:rFonts w:ascii="Arial" w:hAnsi="Arial" w:cs="Arial"/>
          <w:sz w:val="24"/>
          <w:szCs w:val="24"/>
        </w:rPr>
        <w:t>non brevetés pour les</w:t>
      </w:r>
      <w:r w:rsidR="00D16ED2" w:rsidRPr="00DA36F0">
        <w:rPr>
          <w:rFonts w:cs="Arial"/>
          <w:szCs w:val="24"/>
        </w:rPr>
        <w:t xml:space="preserve"> </w:t>
      </w:r>
      <w:r w:rsidR="006D5CDC" w:rsidRPr="00DA36F0">
        <w:rPr>
          <w:rStyle w:val="fontstyle01"/>
          <w:rFonts w:ascii="Arial" w:hAnsi="Arial" w:cs="Arial"/>
          <w:sz w:val="24"/>
          <w:szCs w:val="24"/>
        </w:rPr>
        <w:t>t</w:t>
      </w:r>
      <w:r w:rsidR="00613ECA" w:rsidRPr="00DA36F0">
        <w:rPr>
          <w:rStyle w:val="fontstyle01"/>
          <w:rFonts w:ascii="Arial" w:hAnsi="Arial" w:cs="Arial"/>
          <w:sz w:val="24"/>
          <w:szCs w:val="24"/>
        </w:rPr>
        <w:t xml:space="preserve">raverses de Saint-Augustin, de </w:t>
      </w:r>
      <w:r w:rsidR="002F14EC">
        <w:rPr>
          <w:rStyle w:val="fontstyle01"/>
          <w:rFonts w:ascii="Arial" w:hAnsi="Arial" w:cs="Arial"/>
          <w:sz w:val="24"/>
          <w:szCs w:val="24"/>
        </w:rPr>
        <w:t>Notre-Dame-des-Sept-Douleurs/</w:t>
      </w:r>
      <w:r w:rsidR="00613ECA" w:rsidRPr="00DA36F0">
        <w:rPr>
          <w:rStyle w:val="fontstyle01"/>
          <w:rFonts w:ascii="Arial" w:hAnsi="Arial" w:cs="Arial"/>
          <w:sz w:val="24"/>
          <w:szCs w:val="24"/>
        </w:rPr>
        <w:t>L</w:t>
      </w:r>
      <w:r w:rsidR="006D5CDC" w:rsidRPr="00DA36F0">
        <w:rPr>
          <w:rStyle w:val="fontstyle01"/>
          <w:rFonts w:ascii="Arial" w:hAnsi="Arial" w:cs="Arial"/>
          <w:sz w:val="24"/>
          <w:szCs w:val="24"/>
        </w:rPr>
        <w:t>’Isle-Verte et Harrington Harbour</w:t>
      </w:r>
      <w:r w:rsidR="00497125">
        <w:rPr>
          <w:rStyle w:val="fontstyle01"/>
          <w:rFonts w:ascii="Arial" w:hAnsi="Arial" w:cs="Arial"/>
          <w:sz w:val="24"/>
          <w:szCs w:val="24"/>
        </w:rPr>
        <w:t>/</w:t>
      </w:r>
      <w:proofErr w:type="spellStart"/>
      <w:r w:rsidR="006D5CDC" w:rsidRPr="00DA36F0">
        <w:rPr>
          <w:rStyle w:val="fontstyle01"/>
          <w:rFonts w:ascii="Arial" w:hAnsi="Arial" w:cs="Arial"/>
          <w:sz w:val="24"/>
          <w:szCs w:val="24"/>
        </w:rPr>
        <w:t>Chevery</w:t>
      </w:r>
      <w:proofErr w:type="spellEnd"/>
      <w:r w:rsidR="006D5CDC" w:rsidRPr="00DA36F0">
        <w:rPr>
          <w:rStyle w:val="fontstyle01"/>
          <w:rFonts w:ascii="Arial" w:hAnsi="Arial" w:cs="Arial"/>
          <w:sz w:val="24"/>
          <w:szCs w:val="24"/>
        </w:rPr>
        <w:t>.</w:t>
      </w:r>
    </w:p>
    <w:p w:rsidR="002E3B94" w:rsidRPr="00DA36F0" w:rsidRDefault="002E3B94" w:rsidP="00051C97">
      <w:pPr>
        <w:pStyle w:val="corpsdedcision"/>
        <w:tabs>
          <w:tab w:val="clear" w:pos="360"/>
          <w:tab w:val="num" w:pos="720"/>
        </w:tabs>
        <w:spacing w:after="240"/>
        <w:rPr>
          <w:rStyle w:val="fontstyle31"/>
          <w:rFonts w:ascii="Arial" w:hAnsi="Arial" w:cs="Arial"/>
          <w:sz w:val="24"/>
          <w:szCs w:val="24"/>
        </w:rPr>
      </w:pPr>
      <w:r w:rsidRPr="00DA36F0">
        <w:rPr>
          <w:rStyle w:val="fontstyle01"/>
          <w:rFonts w:ascii="Arial" w:hAnsi="Arial" w:cs="Arial"/>
          <w:sz w:val="24"/>
          <w:szCs w:val="24"/>
        </w:rPr>
        <w:t>Il</w:t>
      </w:r>
      <w:r w:rsidR="006D5CDC" w:rsidRPr="00DA36F0">
        <w:rPr>
          <w:rStyle w:val="fontstyle01"/>
          <w:rFonts w:ascii="Arial" w:hAnsi="Arial" w:cs="Arial"/>
          <w:sz w:val="24"/>
          <w:szCs w:val="24"/>
        </w:rPr>
        <w:t xml:space="preserve"> emploie également </w:t>
      </w:r>
      <w:r w:rsidR="006D5CDC" w:rsidRPr="00DA36F0">
        <w:rPr>
          <w:rStyle w:val="fontstyle21"/>
          <w:rFonts w:ascii="Arial" w:hAnsi="Arial" w:cs="Arial"/>
          <w:b w:val="0"/>
          <w:sz w:val="24"/>
          <w:szCs w:val="24"/>
        </w:rPr>
        <w:t>538</w:t>
      </w:r>
      <w:r w:rsidR="006D5CDC" w:rsidRPr="00DA36F0">
        <w:rPr>
          <w:rStyle w:val="fontstyle21"/>
          <w:rFonts w:ascii="Arial" w:hAnsi="Arial" w:cs="Arial"/>
          <w:sz w:val="24"/>
          <w:szCs w:val="24"/>
        </w:rPr>
        <w:t xml:space="preserve"> </w:t>
      </w:r>
      <w:r w:rsidR="006D5CDC" w:rsidRPr="00DA36F0">
        <w:rPr>
          <w:rStyle w:val="fontstyle01"/>
          <w:rFonts w:ascii="Arial" w:hAnsi="Arial" w:cs="Arial"/>
          <w:sz w:val="24"/>
          <w:szCs w:val="24"/>
        </w:rPr>
        <w:t xml:space="preserve">employés </w:t>
      </w:r>
      <w:r w:rsidR="006D5CDC" w:rsidRPr="00DA36F0">
        <w:rPr>
          <w:rStyle w:val="fontstyle21"/>
          <w:rFonts w:ascii="Arial" w:hAnsi="Arial" w:cs="Arial"/>
          <w:b w:val="0"/>
          <w:sz w:val="24"/>
          <w:szCs w:val="24"/>
        </w:rPr>
        <w:t>syndiqués</w:t>
      </w:r>
      <w:r w:rsidR="006D5CDC" w:rsidRPr="00DA36F0">
        <w:rPr>
          <w:rStyle w:val="fontstyle21"/>
          <w:rFonts w:ascii="Arial" w:hAnsi="Arial" w:cs="Arial"/>
          <w:sz w:val="24"/>
          <w:szCs w:val="24"/>
        </w:rPr>
        <w:t xml:space="preserve"> </w:t>
      </w:r>
      <w:r w:rsidR="006D5CDC" w:rsidRPr="00DA36F0">
        <w:rPr>
          <w:rStyle w:val="fontstyle01"/>
          <w:rFonts w:ascii="Arial" w:hAnsi="Arial" w:cs="Arial"/>
          <w:sz w:val="24"/>
          <w:szCs w:val="24"/>
        </w:rPr>
        <w:t xml:space="preserve">répartis dans </w:t>
      </w:r>
      <w:r w:rsidR="00D37B00" w:rsidRPr="00DA36F0">
        <w:rPr>
          <w:rStyle w:val="fontstyle01"/>
          <w:rFonts w:ascii="Arial" w:hAnsi="Arial" w:cs="Arial"/>
          <w:sz w:val="24"/>
          <w:szCs w:val="24"/>
        </w:rPr>
        <w:t>huit</w:t>
      </w:r>
      <w:r w:rsidR="006D5CDC" w:rsidRPr="00DA36F0">
        <w:rPr>
          <w:rStyle w:val="fontstyle01"/>
          <w:rFonts w:ascii="Arial" w:hAnsi="Arial" w:cs="Arial"/>
          <w:sz w:val="24"/>
          <w:szCs w:val="24"/>
        </w:rPr>
        <w:t xml:space="preserve"> accréditations </w:t>
      </w:r>
      <w:r w:rsidRPr="00DA36F0">
        <w:rPr>
          <w:rStyle w:val="fontstyle01"/>
          <w:rFonts w:ascii="Arial" w:hAnsi="Arial" w:cs="Arial"/>
          <w:sz w:val="24"/>
          <w:szCs w:val="24"/>
        </w:rPr>
        <w:t>différentes</w:t>
      </w:r>
      <w:r w:rsidR="00DB133D" w:rsidRPr="00DA36F0">
        <w:rPr>
          <w:rStyle w:val="fontstyle01"/>
          <w:rFonts w:ascii="Arial" w:hAnsi="Arial" w:cs="Arial"/>
          <w:sz w:val="24"/>
          <w:szCs w:val="24"/>
        </w:rPr>
        <w:t> </w:t>
      </w:r>
      <w:r w:rsidRPr="00DA36F0">
        <w:rPr>
          <w:rStyle w:val="fontstyle01"/>
          <w:rFonts w:ascii="Arial" w:hAnsi="Arial" w:cs="Arial"/>
          <w:sz w:val="24"/>
          <w:szCs w:val="24"/>
        </w:rPr>
        <w:t>:</w:t>
      </w:r>
    </w:p>
    <w:p w:rsidR="00BF5ABD" w:rsidRPr="000F2F8B" w:rsidRDefault="006D5CDC" w:rsidP="006C46AE">
      <w:pPr>
        <w:pStyle w:val="corpsdedcision"/>
        <w:numPr>
          <w:ilvl w:val="0"/>
          <w:numId w:val="17"/>
        </w:numPr>
        <w:tabs>
          <w:tab w:val="clear" w:pos="720"/>
        </w:tabs>
        <w:spacing w:after="0"/>
        <w:ind w:left="1134" w:right="713" w:hanging="425"/>
        <w:rPr>
          <w:rStyle w:val="fontstyle01"/>
          <w:rFonts w:ascii="Arial" w:hAnsi="Arial" w:cs="Arial"/>
          <w:sz w:val="24"/>
          <w:szCs w:val="24"/>
        </w:rPr>
      </w:pPr>
      <w:r w:rsidRPr="000F2F8B">
        <w:rPr>
          <w:rStyle w:val="fontstyle01"/>
          <w:rFonts w:ascii="Arial" w:hAnsi="Arial" w:cs="Arial"/>
          <w:sz w:val="24"/>
          <w:szCs w:val="24"/>
        </w:rPr>
        <w:lastRenderedPageBreak/>
        <w:t xml:space="preserve">123 employés brevetés membres du </w:t>
      </w:r>
      <w:r w:rsidR="00BF14DD" w:rsidRPr="000F2F8B">
        <w:t>Syndicat des Métallos (</w:t>
      </w:r>
      <w:r w:rsidR="008C13DE" w:rsidRPr="000F2F8B">
        <w:t>AQ</w:t>
      </w:r>
      <w:r w:rsidR="008C13DE" w:rsidRPr="000F2F8B">
        <w:noBreakHyphen/>
        <w:t>1003</w:t>
      </w:r>
      <w:r w:rsidR="008C13DE" w:rsidRPr="000F2F8B">
        <w:noBreakHyphen/>
      </w:r>
      <w:r w:rsidR="00BF14DD" w:rsidRPr="000F2F8B">
        <w:t>2439), section locale 9599</w:t>
      </w:r>
      <w:r w:rsidR="002B0E29" w:rsidRPr="000F2F8B">
        <w:t xml:space="preserve"> : </w:t>
      </w:r>
      <w:r w:rsidRPr="000F2F8B">
        <w:rPr>
          <w:rStyle w:val="fontstyle01"/>
          <w:rFonts w:ascii="Arial" w:hAnsi="Arial" w:cs="Arial"/>
          <w:sz w:val="24"/>
          <w:szCs w:val="24"/>
        </w:rPr>
        <w:t xml:space="preserve">officiers </w:t>
      </w:r>
      <w:r w:rsidR="002B0E29" w:rsidRPr="000F2F8B">
        <w:rPr>
          <w:rStyle w:val="fontstyle01"/>
          <w:rFonts w:ascii="Arial" w:hAnsi="Arial" w:cs="Arial"/>
          <w:sz w:val="24"/>
          <w:szCs w:val="24"/>
        </w:rPr>
        <w:t xml:space="preserve">de navigation </w:t>
      </w:r>
      <w:r w:rsidRPr="000F2F8B">
        <w:rPr>
          <w:rStyle w:val="fontstyle01"/>
          <w:rFonts w:ascii="Arial" w:hAnsi="Arial" w:cs="Arial"/>
          <w:sz w:val="24"/>
          <w:szCs w:val="24"/>
        </w:rPr>
        <w:t xml:space="preserve">des traverses de </w:t>
      </w:r>
      <w:r w:rsidR="00F74524" w:rsidRPr="000F2F8B">
        <w:rPr>
          <w:rFonts w:cs="Arial"/>
          <w:szCs w:val="24"/>
        </w:rPr>
        <w:t>Matane</w:t>
      </w:r>
      <w:r w:rsidR="00F74524" w:rsidRPr="000F2F8B">
        <w:rPr>
          <w:rFonts w:cs="Arial"/>
          <w:color w:val="000000"/>
          <w:szCs w:val="24"/>
        </w:rPr>
        <w:t>/Baie-Comeau–Godbout</w:t>
      </w:r>
      <w:r w:rsidRPr="000F2F8B">
        <w:rPr>
          <w:rStyle w:val="fontstyle01"/>
          <w:rFonts w:ascii="Arial" w:hAnsi="Arial" w:cs="Arial"/>
          <w:sz w:val="24"/>
          <w:szCs w:val="24"/>
        </w:rPr>
        <w:t xml:space="preserve">, </w:t>
      </w:r>
      <w:r w:rsidR="000F2F8B" w:rsidRPr="000F2F8B">
        <w:rPr>
          <w:rStyle w:val="fontstyle01"/>
          <w:rFonts w:ascii="Arial" w:hAnsi="Arial" w:cs="Arial"/>
          <w:sz w:val="24"/>
          <w:szCs w:val="24"/>
        </w:rPr>
        <w:t xml:space="preserve">de </w:t>
      </w:r>
      <w:r w:rsidR="00F74524" w:rsidRPr="000F2F8B">
        <w:rPr>
          <w:rFonts w:cs="Arial"/>
          <w:color w:val="000000"/>
          <w:szCs w:val="24"/>
        </w:rPr>
        <w:t>Tadoussac/Baie-Sainte-Catherine</w:t>
      </w:r>
      <w:r w:rsidRPr="000F2F8B">
        <w:rPr>
          <w:rStyle w:val="fontstyle01"/>
          <w:rFonts w:ascii="Arial" w:hAnsi="Arial" w:cs="Arial"/>
          <w:sz w:val="24"/>
          <w:szCs w:val="24"/>
        </w:rPr>
        <w:t>,</w:t>
      </w:r>
      <w:r w:rsidR="00D37B00" w:rsidRPr="000F2F8B">
        <w:rPr>
          <w:rStyle w:val="fontstyle01"/>
          <w:rFonts w:ascii="Arial" w:hAnsi="Arial" w:cs="Arial"/>
          <w:sz w:val="24"/>
          <w:szCs w:val="24"/>
        </w:rPr>
        <w:t xml:space="preserve"> </w:t>
      </w:r>
      <w:r w:rsidR="000F2F8B" w:rsidRPr="000F2F8B">
        <w:rPr>
          <w:rStyle w:val="fontstyle01"/>
          <w:rFonts w:ascii="Arial" w:hAnsi="Arial" w:cs="Arial"/>
          <w:sz w:val="24"/>
          <w:szCs w:val="24"/>
        </w:rPr>
        <w:t xml:space="preserve">de </w:t>
      </w:r>
      <w:r w:rsidR="00F74524" w:rsidRPr="000F2F8B">
        <w:rPr>
          <w:rFonts w:cs="Arial"/>
          <w:szCs w:val="24"/>
        </w:rPr>
        <w:t>Québec</w:t>
      </w:r>
      <w:r w:rsidR="00F74524" w:rsidRPr="000F2F8B">
        <w:rPr>
          <w:rFonts w:cs="Arial"/>
          <w:color w:val="000000"/>
          <w:szCs w:val="24"/>
        </w:rPr>
        <w:t>/Lévis</w:t>
      </w:r>
      <w:r w:rsidR="002E3B94" w:rsidRPr="000F2F8B">
        <w:rPr>
          <w:rStyle w:val="fontstyle01"/>
          <w:rFonts w:ascii="Arial" w:hAnsi="Arial" w:cs="Arial"/>
          <w:sz w:val="24"/>
          <w:szCs w:val="24"/>
        </w:rPr>
        <w:t xml:space="preserve">, </w:t>
      </w:r>
      <w:r w:rsidR="000F2F8B" w:rsidRPr="000F2F8B">
        <w:rPr>
          <w:rStyle w:val="fontstyle01"/>
          <w:rFonts w:ascii="Arial" w:hAnsi="Arial" w:cs="Arial"/>
          <w:sz w:val="24"/>
          <w:szCs w:val="24"/>
        </w:rPr>
        <w:t xml:space="preserve">de </w:t>
      </w:r>
      <w:r w:rsidR="00F74524" w:rsidRPr="000F2F8B">
        <w:rPr>
          <w:rFonts w:cs="Arial"/>
          <w:color w:val="000000"/>
          <w:szCs w:val="24"/>
        </w:rPr>
        <w:t>L’Isle-aux-</w:t>
      </w:r>
      <w:proofErr w:type="spellStart"/>
      <w:r w:rsidR="00F74524" w:rsidRPr="000F2F8B">
        <w:rPr>
          <w:rFonts w:cs="Arial"/>
          <w:color w:val="000000"/>
          <w:szCs w:val="24"/>
        </w:rPr>
        <w:t>Coudres</w:t>
      </w:r>
      <w:proofErr w:type="spellEnd"/>
      <w:r w:rsidR="00F74524" w:rsidRPr="000F2F8B">
        <w:rPr>
          <w:rFonts w:cs="Arial"/>
          <w:color w:val="000000"/>
          <w:szCs w:val="24"/>
        </w:rPr>
        <w:t>/Saint-Joseph-de-la-Rive</w:t>
      </w:r>
      <w:r w:rsidR="00F74524" w:rsidRPr="000F2F8B">
        <w:rPr>
          <w:rStyle w:val="fontstyle01"/>
          <w:rFonts w:ascii="Arial" w:hAnsi="Arial" w:cs="Arial"/>
          <w:sz w:val="24"/>
          <w:szCs w:val="24"/>
        </w:rPr>
        <w:t xml:space="preserve"> </w:t>
      </w:r>
      <w:r w:rsidRPr="000F2F8B">
        <w:rPr>
          <w:rStyle w:val="fontstyle01"/>
          <w:rFonts w:ascii="Arial" w:hAnsi="Arial" w:cs="Arial"/>
          <w:sz w:val="24"/>
          <w:szCs w:val="24"/>
        </w:rPr>
        <w:t xml:space="preserve">et </w:t>
      </w:r>
      <w:r w:rsidR="000F2F8B" w:rsidRPr="000F2F8B">
        <w:rPr>
          <w:rStyle w:val="fontstyle01"/>
          <w:rFonts w:ascii="Arial" w:hAnsi="Arial" w:cs="Arial"/>
          <w:sz w:val="24"/>
          <w:szCs w:val="24"/>
        </w:rPr>
        <w:t xml:space="preserve">de </w:t>
      </w:r>
      <w:r w:rsidR="008C13DE" w:rsidRPr="000F2F8B">
        <w:rPr>
          <w:rFonts w:cs="Arial"/>
          <w:color w:val="000000"/>
          <w:szCs w:val="24"/>
        </w:rPr>
        <w:t>Sorel</w:t>
      </w:r>
      <w:r w:rsidR="008C13DE" w:rsidRPr="000F2F8B">
        <w:rPr>
          <w:rFonts w:cs="Arial"/>
          <w:color w:val="000000"/>
          <w:szCs w:val="24"/>
        </w:rPr>
        <w:noBreakHyphen/>
      </w:r>
      <w:r w:rsidR="00F74524" w:rsidRPr="000F2F8B">
        <w:rPr>
          <w:rFonts w:cs="Arial"/>
          <w:color w:val="000000"/>
          <w:szCs w:val="24"/>
        </w:rPr>
        <w:t>Tracy/Saint-Ignace-de-Loyola</w:t>
      </w:r>
      <w:r w:rsidR="00F74524" w:rsidRPr="000F2F8B">
        <w:rPr>
          <w:rStyle w:val="fontstyle01"/>
          <w:rFonts w:ascii="Arial" w:hAnsi="Arial" w:cs="Arial"/>
          <w:sz w:val="24"/>
          <w:szCs w:val="24"/>
        </w:rPr>
        <w:t xml:space="preserve"> </w:t>
      </w:r>
      <w:r w:rsidRPr="000F2F8B">
        <w:rPr>
          <w:rStyle w:val="fontstyle01"/>
          <w:rFonts w:ascii="Arial" w:hAnsi="Arial" w:cs="Arial"/>
          <w:sz w:val="24"/>
          <w:szCs w:val="24"/>
        </w:rPr>
        <w:t xml:space="preserve">ainsi que les officiers </w:t>
      </w:r>
      <w:r w:rsidR="002B0E29" w:rsidRPr="000F2F8B">
        <w:rPr>
          <w:rStyle w:val="fontstyle01"/>
          <w:rFonts w:ascii="Arial" w:hAnsi="Arial" w:cs="Arial"/>
          <w:sz w:val="24"/>
          <w:szCs w:val="24"/>
        </w:rPr>
        <w:t>mécaniciens affectés</w:t>
      </w:r>
      <w:r w:rsidRPr="000F2F8B">
        <w:rPr>
          <w:rStyle w:val="fontstyle01"/>
          <w:rFonts w:ascii="Arial" w:hAnsi="Arial" w:cs="Arial"/>
          <w:sz w:val="24"/>
          <w:szCs w:val="24"/>
        </w:rPr>
        <w:t xml:space="preserve"> à</w:t>
      </w:r>
      <w:r w:rsidR="00D37B00" w:rsidRPr="000F2F8B">
        <w:rPr>
          <w:rStyle w:val="fontstyle01"/>
          <w:rFonts w:ascii="Arial" w:hAnsi="Arial" w:cs="Arial"/>
          <w:sz w:val="24"/>
          <w:szCs w:val="24"/>
        </w:rPr>
        <w:t xml:space="preserve"> </w:t>
      </w:r>
      <w:r w:rsidRPr="000F2F8B">
        <w:rPr>
          <w:rStyle w:val="fontstyle01"/>
          <w:rFonts w:ascii="Arial" w:hAnsi="Arial" w:cs="Arial"/>
          <w:sz w:val="24"/>
          <w:szCs w:val="24"/>
        </w:rPr>
        <w:t xml:space="preserve">l’entretien des navires; </w:t>
      </w:r>
    </w:p>
    <w:p w:rsidR="00BF5ABD" w:rsidRPr="00DA36F0" w:rsidRDefault="006D5CDC" w:rsidP="006C46AE">
      <w:pPr>
        <w:pStyle w:val="corpsdedcision"/>
        <w:numPr>
          <w:ilvl w:val="0"/>
          <w:numId w:val="17"/>
        </w:numPr>
        <w:tabs>
          <w:tab w:val="clear" w:pos="720"/>
        </w:tabs>
        <w:spacing w:after="0"/>
        <w:ind w:left="1134" w:right="713" w:hanging="425"/>
        <w:rPr>
          <w:rStyle w:val="fontstyle01"/>
          <w:rFonts w:ascii="Arial" w:hAnsi="Arial" w:cs="Arial"/>
          <w:sz w:val="24"/>
          <w:szCs w:val="24"/>
        </w:rPr>
      </w:pPr>
      <w:r w:rsidRPr="00DA36F0">
        <w:rPr>
          <w:rStyle w:val="fontstyle01"/>
          <w:rFonts w:ascii="Arial" w:hAnsi="Arial" w:cs="Arial"/>
          <w:sz w:val="24"/>
          <w:szCs w:val="24"/>
        </w:rPr>
        <w:t>31 employés n</w:t>
      </w:r>
      <w:r w:rsidR="00BF14DD" w:rsidRPr="00DA36F0">
        <w:rPr>
          <w:rStyle w:val="fontstyle01"/>
          <w:rFonts w:ascii="Arial" w:hAnsi="Arial" w:cs="Arial"/>
          <w:sz w:val="24"/>
          <w:szCs w:val="24"/>
        </w:rPr>
        <w:t xml:space="preserve">on brevetés </w:t>
      </w:r>
      <w:r w:rsidR="00BC10A1">
        <w:rPr>
          <w:rStyle w:val="fontstyle01"/>
          <w:rFonts w:ascii="Arial" w:hAnsi="Arial" w:cs="Arial"/>
          <w:sz w:val="24"/>
          <w:szCs w:val="24"/>
        </w:rPr>
        <w:t>représentés</w:t>
      </w:r>
      <w:r w:rsidR="00BF14DD" w:rsidRPr="00DA36F0">
        <w:rPr>
          <w:rStyle w:val="fontstyle01"/>
          <w:rFonts w:ascii="Arial" w:hAnsi="Arial" w:cs="Arial"/>
          <w:sz w:val="24"/>
          <w:szCs w:val="24"/>
        </w:rPr>
        <w:t xml:space="preserve"> </w:t>
      </w:r>
      <w:r w:rsidR="00BC10A1">
        <w:rPr>
          <w:rStyle w:val="fontstyle01"/>
          <w:rFonts w:ascii="Arial" w:hAnsi="Arial" w:cs="Arial"/>
          <w:sz w:val="24"/>
          <w:szCs w:val="24"/>
        </w:rPr>
        <w:t>par le</w:t>
      </w:r>
      <w:r w:rsidR="00BF14DD" w:rsidRPr="00DA36F0">
        <w:rPr>
          <w:rStyle w:val="fontstyle01"/>
          <w:rFonts w:ascii="Arial" w:hAnsi="Arial" w:cs="Arial"/>
          <w:sz w:val="24"/>
          <w:szCs w:val="24"/>
        </w:rPr>
        <w:t xml:space="preserve"> Syndicat</w:t>
      </w:r>
      <w:r w:rsidR="006307A4">
        <w:rPr>
          <w:rStyle w:val="fontstyle01"/>
          <w:rFonts w:ascii="Arial" w:hAnsi="Arial" w:cs="Arial"/>
          <w:sz w:val="24"/>
          <w:szCs w:val="24"/>
        </w:rPr>
        <w:t xml:space="preserve"> (partie en la présente instance)</w:t>
      </w:r>
      <w:r w:rsidR="00BF14DD" w:rsidRPr="00DA36F0">
        <w:rPr>
          <w:rStyle w:val="fontstyle01"/>
          <w:rFonts w:ascii="Arial" w:hAnsi="Arial" w:cs="Arial"/>
          <w:sz w:val="24"/>
          <w:szCs w:val="24"/>
        </w:rPr>
        <w:t xml:space="preserve">, précisément pour </w:t>
      </w:r>
      <w:r w:rsidRPr="00DA36F0">
        <w:rPr>
          <w:rStyle w:val="fontstyle01"/>
          <w:rFonts w:ascii="Arial" w:hAnsi="Arial" w:cs="Arial"/>
          <w:sz w:val="24"/>
          <w:szCs w:val="24"/>
        </w:rPr>
        <w:t xml:space="preserve">la traverse de </w:t>
      </w:r>
      <w:r w:rsidR="00F74524" w:rsidRPr="00DA36F0">
        <w:rPr>
          <w:rFonts w:cs="Arial"/>
          <w:color w:val="000000"/>
          <w:szCs w:val="24"/>
        </w:rPr>
        <w:t>L’Isle-aux-</w:t>
      </w:r>
      <w:proofErr w:type="spellStart"/>
      <w:r w:rsidR="00F74524" w:rsidRPr="00DA36F0">
        <w:rPr>
          <w:rFonts w:cs="Arial"/>
          <w:color w:val="000000"/>
          <w:szCs w:val="24"/>
        </w:rPr>
        <w:t>Coudres</w:t>
      </w:r>
      <w:proofErr w:type="spellEnd"/>
      <w:r w:rsidR="00F74524" w:rsidRPr="00DA36F0">
        <w:rPr>
          <w:rFonts w:cs="Arial"/>
          <w:color w:val="000000"/>
          <w:szCs w:val="24"/>
        </w:rPr>
        <w:t>/Saint-Joseph-de-la-Rive</w:t>
      </w:r>
      <w:r w:rsidRPr="00DA36F0">
        <w:rPr>
          <w:rStyle w:val="fontstyle01"/>
          <w:rFonts w:ascii="Arial" w:hAnsi="Arial" w:cs="Arial"/>
          <w:sz w:val="24"/>
          <w:szCs w:val="24"/>
        </w:rPr>
        <w:t>;</w:t>
      </w:r>
    </w:p>
    <w:p w:rsidR="00BF5ABD" w:rsidRPr="00DA36F0" w:rsidRDefault="006D5CDC" w:rsidP="006C46AE">
      <w:pPr>
        <w:pStyle w:val="corpsdedcision"/>
        <w:numPr>
          <w:ilvl w:val="0"/>
          <w:numId w:val="17"/>
        </w:numPr>
        <w:tabs>
          <w:tab w:val="clear" w:pos="720"/>
        </w:tabs>
        <w:spacing w:after="0"/>
        <w:ind w:left="1134" w:right="713" w:hanging="425"/>
        <w:rPr>
          <w:rStyle w:val="fontstyle01"/>
          <w:rFonts w:ascii="Arial" w:hAnsi="Arial" w:cs="Arial"/>
          <w:sz w:val="24"/>
          <w:szCs w:val="24"/>
        </w:rPr>
      </w:pPr>
      <w:r w:rsidRPr="00DA36F0">
        <w:rPr>
          <w:rStyle w:val="fontstyle01"/>
          <w:rFonts w:ascii="Arial" w:hAnsi="Arial" w:cs="Arial"/>
          <w:sz w:val="24"/>
          <w:szCs w:val="24"/>
        </w:rPr>
        <w:t xml:space="preserve">219 employés non brevetés </w:t>
      </w:r>
      <w:r w:rsidR="00636151">
        <w:rPr>
          <w:rStyle w:val="fontstyle01"/>
          <w:rFonts w:ascii="Arial" w:hAnsi="Arial" w:cs="Arial"/>
          <w:sz w:val="24"/>
          <w:szCs w:val="24"/>
        </w:rPr>
        <w:t>représentés par</w:t>
      </w:r>
      <w:r w:rsidRPr="00DA36F0">
        <w:rPr>
          <w:rStyle w:val="fontstyle01"/>
          <w:rFonts w:ascii="Arial" w:hAnsi="Arial" w:cs="Arial"/>
          <w:sz w:val="24"/>
          <w:szCs w:val="24"/>
        </w:rPr>
        <w:t xml:space="preserve"> la CSN répartis dans 3 accréditations</w:t>
      </w:r>
      <w:r w:rsidR="00D37B00" w:rsidRPr="00DA36F0">
        <w:rPr>
          <w:rStyle w:val="fontstyle01"/>
          <w:rFonts w:ascii="Arial" w:hAnsi="Arial" w:cs="Arial"/>
          <w:sz w:val="24"/>
          <w:szCs w:val="24"/>
        </w:rPr>
        <w:t xml:space="preserve"> </w:t>
      </w:r>
      <w:r w:rsidRPr="00DA36F0">
        <w:rPr>
          <w:rStyle w:val="fontstyle01"/>
          <w:rFonts w:ascii="Arial" w:hAnsi="Arial" w:cs="Arial"/>
          <w:sz w:val="24"/>
          <w:szCs w:val="24"/>
        </w:rPr>
        <w:t>soit</w:t>
      </w:r>
      <w:r w:rsidR="00D37B00" w:rsidRPr="00DA36F0">
        <w:rPr>
          <w:rStyle w:val="fontstyle01"/>
          <w:rFonts w:ascii="Arial" w:hAnsi="Arial" w:cs="Arial"/>
          <w:sz w:val="24"/>
          <w:szCs w:val="24"/>
        </w:rPr>
        <w:t> :</w:t>
      </w:r>
      <w:r w:rsidRPr="00DA36F0">
        <w:rPr>
          <w:rStyle w:val="fontstyle01"/>
          <w:rFonts w:ascii="Arial" w:hAnsi="Arial" w:cs="Arial"/>
          <w:sz w:val="24"/>
          <w:szCs w:val="24"/>
        </w:rPr>
        <w:t xml:space="preserve"> le Syndicat des</w:t>
      </w:r>
      <w:r w:rsidR="00BF5ABD" w:rsidRPr="00DA36F0">
        <w:rPr>
          <w:rStyle w:val="fontstyle01"/>
          <w:rFonts w:ascii="Arial" w:hAnsi="Arial" w:cs="Arial"/>
          <w:sz w:val="24"/>
          <w:szCs w:val="24"/>
        </w:rPr>
        <w:t xml:space="preserve"> employés de la traverse Matane/</w:t>
      </w:r>
      <w:r w:rsidRPr="00DA36F0">
        <w:rPr>
          <w:rStyle w:val="fontstyle01"/>
          <w:rFonts w:ascii="Arial" w:hAnsi="Arial" w:cs="Arial"/>
          <w:sz w:val="24"/>
          <w:szCs w:val="24"/>
        </w:rPr>
        <w:t>Baie-Comeau-Godbout</w:t>
      </w:r>
      <w:r w:rsidR="00D37B00" w:rsidRPr="00DA36F0">
        <w:rPr>
          <w:rStyle w:val="fontstyle01"/>
          <w:rFonts w:ascii="Arial" w:hAnsi="Arial" w:cs="Arial"/>
          <w:sz w:val="24"/>
          <w:szCs w:val="24"/>
        </w:rPr>
        <w:t xml:space="preserve"> </w:t>
      </w:r>
      <w:r w:rsidRPr="00DA36F0">
        <w:rPr>
          <w:rStyle w:val="fontstyle01"/>
          <w:rFonts w:ascii="Arial" w:hAnsi="Arial" w:cs="Arial"/>
          <w:sz w:val="24"/>
          <w:szCs w:val="24"/>
        </w:rPr>
        <w:t>(AQ-1003-2433), le Syndicat des employés de la Société des traversiers Sorel</w:t>
      </w:r>
      <w:r w:rsidR="00BF5ABD" w:rsidRPr="00DA36F0">
        <w:rPr>
          <w:rStyle w:val="fontstyle01"/>
          <w:rFonts w:ascii="Arial" w:hAnsi="Arial" w:cs="Arial"/>
          <w:sz w:val="24"/>
          <w:szCs w:val="24"/>
        </w:rPr>
        <w:t>/</w:t>
      </w:r>
      <w:r w:rsidRPr="00DA36F0">
        <w:rPr>
          <w:rStyle w:val="fontstyle01"/>
          <w:rFonts w:ascii="Arial" w:hAnsi="Arial" w:cs="Arial"/>
          <w:sz w:val="24"/>
          <w:szCs w:val="24"/>
        </w:rPr>
        <w:t>Saint-Ignace-De-Loyola (AM-1002-9125) et le Syndicat des employés de la</w:t>
      </w:r>
      <w:r w:rsidR="00D37B00" w:rsidRPr="00DA36F0">
        <w:rPr>
          <w:rStyle w:val="fontstyle01"/>
          <w:rFonts w:ascii="Arial" w:hAnsi="Arial" w:cs="Arial"/>
          <w:sz w:val="24"/>
          <w:szCs w:val="24"/>
        </w:rPr>
        <w:t xml:space="preserve"> </w:t>
      </w:r>
      <w:r w:rsidRPr="00DA36F0">
        <w:rPr>
          <w:rStyle w:val="fontstyle01"/>
          <w:rFonts w:ascii="Arial" w:hAnsi="Arial" w:cs="Arial"/>
          <w:sz w:val="24"/>
          <w:szCs w:val="24"/>
        </w:rPr>
        <w:t>Société des traversiers Québec</w:t>
      </w:r>
      <w:r w:rsidR="00D37B00" w:rsidRPr="00DA36F0">
        <w:rPr>
          <w:rStyle w:val="fontstyle01"/>
          <w:rFonts w:ascii="Arial" w:hAnsi="Arial" w:cs="Arial"/>
          <w:sz w:val="24"/>
          <w:szCs w:val="24"/>
        </w:rPr>
        <w:t>/</w:t>
      </w:r>
      <w:r w:rsidRPr="00DA36F0">
        <w:rPr>
          <w:rStyle w:val="fontstyle01"/>
          <w:rFonts w:ascii="Arial" w:hAnsi="Arial" w:cs="Arial"/>
          <w:sz w:val="24"/>
          <w:szCs w:val="24"/>
        </w:rPr>
        <w:t>Lévis (AQ-1003-3417)</w:t>
      </w:r>
      <w:r w:rsidR="008A3264">
        <w:rPr>
          <w:rStyle w:val="fontstyle01"/>
          <w:rFonts w:ascii="Arial" w:hAnsi="Arial" w:cs="Arial"/>
          <w:sz w:val="24"/>
          <w:szCs w:val="24"/>
        </w:rPr>
        <w:t>,</w:t>
      </w:r>
      <w:r w:rsidRPr="00DA36F0">
        <w:rPr>
          <w:rStyle w:val="fontstyle01"/>
          <w:rFonts w:ascii="Arial" w:hAnsi="Arial" w:cs="Arial"/>
          <w:sz w:val="24"/>
          <w:szCs w:val="24"/>
        </w:rPr>
        <w:t xml:space="preserve"> affiliés à la Fédération</w:t>
      </w:r>
      <w:r w:rsidR="00D37B00" w:rsidRPr="00DA36F0">
        <w:rPr>
          <w:rStyle w:val="fontstyle01"/>
          <w:rFonts w:ascii="Arial" w:hAnsi="Arial" w:cs="Arial"/>
          <w:sz w:val="24"/>
          <w:szCs w:val="24"/>
        </w:rPr>
        <w:t xml:space="preserve"> </w:t>
      </w:r>
      <w:r w:rsidRPr="00DA36F0">
        <w:rPr>
          <w:rStyle w:val="fontstyle01"/>
          <w:rFonts w:ascii="Arial" w:hAnsi="Arial" w:cs="Arial"/>
          <w:sz w:val="24"/>
          <w:szCs w:val="24"/>
        </w:rPr>
        <w:t xml:space="preserve">des employées et employés de services publics </w:t>
      </w:r>
      <w:proofErr w:type="spellStart"/>
      <w:r w:rsidRPr="00DA36F0">
        <w:rPr>
          <w:rStyle w:val="fontstyle01"/>
          <w:rFonts w:ascii="Arial" w:hAnsi="Arial" w:cs="Arial"/>
          <w:sz w:val="24"/>
          <w:szCs w:val="24"/>
        </w:rPr>
        <w:t>inc</w:t>
      </w:r>
      <w:r w:rsidR="00BF5ABD" w:rsidRPr="00DA36F0">
        <w:rPr>
          <w:rStyle w:val="fontstyle01"/>
          <w:rFonts w:ascii="Arial" w:hAnsi="Arial" w:cs="Arial"/>
          <w:sz w:val="24"/>
          <w:szCs w:val="24"/>
        </w:rPr>
        <w:t>.</w:t>
      </w:r>
      <w:proofErr w:type="spellEnd"/>
      <w:r w:rsidRPr="00DA36F0">
        <w:rPr>
          <w:rStyle w:val="fontstyle01"/>
          <w:rFonts w:ascii="Arial" w:hAnsi="Arial" w:cs="Arial"/>
          <w:sz w:val="24"/>
          <w:szCs w:val="24"/>
        </w:rPr>
        <w:t>;</w:t>
      </w:r>
    </w:p>
    <w:p w:rsidR="00BF5ABD" w:rsidRPr="00DA36F0" w:rsidRDefault="006D5CDC" w:rsidP="006C46AE">
      <w:pPr>
        <w:pStyle w:val="corpsdedcision"/>
        <w:numPr>
          <w:ilvl w:val="0"/>
          <w:numId w:val="17"/>
        </w:numPr>
        <w:tabs>
          <w:tab w:val="clear" w:pos="720"/>
        </w:tabs>
        <w:spacing w:after="0"/>
        <w:ind w:left="1134" w:right="713" w:hanging="425"/>
        <w:rPr>
          <w:rStyle w:val="fontstyle01"/>
          <w:rFonts w:ascii="Arial" w:hAnsi="Arial" w:cs="Arial"/>
          <w:sz w:val="24"/>
          <w:szCs w:val="24"/>
        </w:rPr>
      </w:pPr>
      <w:r w:rsidRPr="00DA36F0">
        <w:rPr>
          <w:rStyle w:val="fontstyle01"/>
          <w:rFonts w:ascii="Arial" w:hAnsi="Arial" w:cs="Arial"/>
          <w:sz w:val="24"/>
          <w:szCs w:val="24"/>
        </w:rPr>
        <w:t xml:space="preserve">71 employés non brevetés </w:t>
      </w:r>
      <w:r w:rsidR="00B71417">
        <w:rPr>
          <w:rStyle w:val="fontstyle01"/>
          <w:rFonts w:ascii="Arial" w:hAnsi="Arial" w:cs="Arial"/>
          <w:sz w:val="24"/>
          <w:szCs w:val="24"/>
        </w:rPr>
        <w:t>représentés par le</w:t>
      </w:r>
      <w:r w:rsidRPr="00DA36F0">
        <w:rPr>
          <w:rStyle w:val="fontstyle01"/>
          <w:rFonts w:ascii="Arial" w:hAnsi="Arial" w:cs="Arial"/>
          <w:sz w:val="24"/>
          <w:szCs w:val="24"/>
        </w:rPr>
        <w:t xml:space="preserve"> Syndicat international des marins</w:t>
      </w:r>
      <w:r w:rsidR="00D37B00" w:rsidRPr="00DA36F0">
        <w:rPr>
          <w:rStyle w:val="fontstyle01"/>
          <w:rFonts w:ascii="Arial" w:hAnsi="Arial" w:cs="Arial"/>
          <w:sz w:val="24"/>
          <w:szCs w:val="24"/>
        </w:rPr>
        <w:t xml:space="preserve"> </w:t>
      </w:r>
      <w:r w:rsidRPr="00DA36F0">
        <w:rPr>
          <w:rStyle w:val="fontstyle01"/>
          <w:rFonts w:ascii="Arial" w:hAnsi="Arial" w:cs="Arial"/>
          <w:sz w:val="24"/>
          <w:szCs w:val="24"/>
        </w:rPr>
        <w:t xml:space="preserve">canadiens (AQ-1003-2435) de la traverse de </w:t>
      </w:r>
      <w:r w:rsidR="00F74524" w:rsidRPr="00DA36F0">
        <w:rPr>
          <w:rFonts w:cs="Arial"/>
          <w:szCs w:val="24"/>
        </w:rPr>
        <w:t>Matane</w:t>
      </w:r>
      <w:r w:rsidR="00F74524" w:rsidRPr="00DA36F0">
        <w:rPr>
          <w:rFonts w:cs="Arial"/>
          <w:color w:val="000000"/>
          <w:szCs w:val="24"/>
        </w:rPr>
        <w:t>/Baie-Comeau–Godbout</w:t>
      </w:r>
      <w:r w:rsidRPr="00DA36F0">
        <w:rPr>
          <w:rStyle w:val="fontstyle01"/>
          <w:rFonts w:ascii="Arial" w:hAnsi="Arial" w:cs="Arial"/>
          <w:sz w:val="24"/>
          <w:szCs w:val="24"/>
        </w:rPr>
        <w:t>;</w:t>
      </w:r>
    </w:p>
    <w:p w:rsidR="002E3B94" w:rsidRPr="008A3264" w:rsidRDefault="006D5CDC" w:rsidP="00D37B00">
      <w:pPr>
        <w:pStyle w:val="corpsdedcision"/>
        <w:numPr>
          <w:ilvl w:val="0"/>
          <w:numId w:val="17"/>
        </w:numPr>
        <w:tabs>
          <w:tab w:val="clear" w:pos="720"/>
        </w:tabs>
        <w:ind w:left="1134" w:right="713" w:hanging="425"/>
        <w:rPr>
          <w:rStyle w:val="fontstyle01"/>
          <w:rFonts w:ascii="Arial" w:hAnsi="Arial" w:cs="Arial"/>
          <w:sz w:val="24"/>
          <w:szCs w:val="24"/>
        </w:rPr>
      </w:pPr>
      <w:r w:rsidRPr="008A3264">
        <w:rPr>
          <w:rStyle w:val="fontstyle01"/>
          <w:rFonts w:ascii="Arial" w:hAnsi="Arial" w:cs="Arial"/>
          <w:sz w:val="24"/>
          <w:szCs w:val="24"/>
        </w:rPr>
        <w:t xml:space="preserve">76 employés non brevetés </w:t>
      </w:r>
      <w:r w:rsidR="00E43CD6" w:rsidRPr="008A3264">
        <w:rPr>
          <w:rStyle w:val="fontstyle01"/>
          <w:rFonts w:ascii="Arial" w:hAnsi="Arial" w:cs="Arial"/>
          <w:sz w:val="24"/>
          <w:szCs w:val="24"/>
        </w:rPr>
        <w:t xml:space="preserve">représentés par </w:t>
      </w:r>
      <w:proofErr w:type="spellStart"/>
      <w:r w:rsidR="00F74524" w:rsidRPr="008A3264">
        <w:rPr>
          <w:rStyle w:val="fontstyle01"/>
          <w:rFonts w:ascii="Arial" w:hAnsi="Arial" w:cs="Arial"/>
          <w:sz w:val="24"/>
          <w:szCs w:val="24"/>
        </w:rPr>
        <w:t>Unifor</w:t>
      </w:r>
      <w:proofErr w:type="spellEnd"/>
      <w:r w:rsidRPr="008A3264">
        <w:rPr>
          <w:rStyle w:val="fontstyle01"/>
          <w:rFonts w:ascii="Arial" w:hAnsi="Arial" w:cs="Arial"/>
          <w:sz w:val="24"/>
          <w:szCs w:val="24"/>
        </w:rPr>
        <w:t xml:space="preserve"> (AQ</w:t>
      </w:r>
      <w:r w:rsidR="00D37B00" w:rsidRPr="008A3264">
        <w:rPr>
          <w:rStyle w:val="fontstyle01"/>
          <w:rFonts w:ascii="Arial" w:hAnsi="Arial" w:cs="Arial"/>
          <w:sz w:val="24"/>
          <w:szCs w:val="24"/>
        </w:rPr>
        <w:noBreakHyphen/>
      </w:r>
      <w:r w:rsidRPr="008A3264">
        <w:rPr>
          <w:rStyle w:val="fontstyle01"/>
          <w:rFonts w:ascii="Arial" w:hAnsi="Arial" w:cs="Arial"/>
          <w:sz w:val="24"/>
          <w:szCs w:val="24"/>
        </w:rPr>
        <w:t>2001</w:t>
      </w:r>
      <w:r w:rsidR="00D37B00" w:rsidRPr="008A3264">
        <w:rPr>
          <w:rStyle w:val="fontstyle01"/>
          <w:rFonts w:ascii="Arial" w:hAnsi="Arial" w:cs="Arial"/>
          <w:sz w:val="24"/>
          <w:szCs w:val="24"/>
        </w:rPr>
        <w:noBreakHyphen/>
      </w:r>
      <w:r w:rsidRPr="008A3264">
        <w:rPr>
          <w:rStyle w:val="fontstyle01"/>
          <w:rFonts w:ascii="Arial" w:hAnsi="Arial" w:cs="Arial"/>
          <w:sz w:val="24"/>
          <w:szCs w:val="24"/>
        </w:rPr>
        <w:t xml:space="preserve">5482) </w:t>
      </w:r>
      <w:r w:rsidR="00F74524" w:rsidRPr="008A3264">
        <w:rPr>
          <w:rStyle w:val="fontstyle01"/>
          <w:rFonts w:ascii="Arial" w:hAnsi="Arial" w:cs="Arial"/>
          <w:sz w:val="24"/>
          <w:szCs w:val="24"/>
        </w:rPr>
        <w:t>de la traverse Tadoussac/</w:t>
      </w:r>
      <w:r w:rsidRPr="008A3264">
        <w:rPr>
          <w:rStyle w:val="fontstyle01"/>
          <w:rFonts w:ascii="Arial" w:hAnsi="Arial" w:cs="Arial"/>
          <w:sz w:val="24"/>
          <w:szCs w:val="24"/>
        </w:rPr>
        <w:t>Baie-S</w:t>
      </w:r>
      <w:r w:rsidR="00F74524" w:rsidRPr="008A3264">
        <w:rPr>
          <w:rStyle w:val="fontstyle01"/>
          <w:rFonts w:ascii="Arial" w:hAnsi="Arial" w:cs="Arial"/>
          <w:sz w:val="24"/>
          <w:szCs w:val="24"/>
        </w:rPr>
        <w:t>ain</w:t>
      </w:r>
      <w:r w:rsidRPr="008A3264">
        <w:rPr>
          <w:rStyle w:val="fontstyle01"/>
          <w:rFonts w:ascii="Arial" w:hAnsi="Arial" w:cs="Arial"/>
          <w:sz w:val="24"/>
          <w:szCs w:val="24"/>
        </w:rPr>
        <w:t>te-Catherine</w:t>
      </w:r>
      <w:r w:rsidR="008A3264" w:rsidRPr="008A3264">
        <w:rPr>
          <w:rStyle w:val="fontstyle01"/>
          <w:rFonts w:ascii="Arial" w:hAnsi="Arial" w:cs="Arial"/>
          <w:sz w:val="24"/>
          <w:szCs w:val="24"/>
        </w:rPr>
        <w:t xml:space="preserve"> et</w:t>
      </w:r>
      <w:r w:rsidR="00D37B00" w:rsidRPr="008A3264">
        <w:rPr>
          <w:rStyle w:val="fontstyle01"/>
          <w:rFonts w:ascii="Arial" w:hAnsi="Arial" w:cs="Arial"/>
          <w:sz w:val="24"/>
          <w:szCs w:val="24"/>
        </w:rPr>
        <w:t xml:space="preserve"> </w:t>
      </w:r>
      <w:r w:rsidRPr="008A3264">
        <w:rPr>
          <w:rStyle w:val="fontstyle01"/>
          <w:rFonts w:ascii="Arial" w:hAnsi="Arial" w:cs="Arial"/>
          <w:sz w:val="24"/>
          <w:szCs w:val="24"/>
        </w:rPr>
        <w:t xml:space="preserve">18 employés brevetés et non brevetés </w:t>
      </w:r>
      <w:r w:rsidR="0029202F" w:rsidRPr="008A3264">
        <w:rPr>
          <w:rStyle w:val="fontstyle01"/>
          <w:rFonts w:ascii="Arial" w:hAnsi="Arial" w:cs="Arial"/>
          <w:sz w:val="24"/>
          <w:szCs w:val="24"/>
        </w:rPr>
        <w:t>représentés par le</w:t>
      </w:r>
      <w:r w:rsidRPr="008A3264">
        <w:rPr>
          <w:rStyle w:val="fontstyle01"/>
          <w:rFonts w:ascii="Arial" w:hAnsi="Arial" w:cs="Arial"/>
          <w:sz w:val="24"/>
          <w:szCs w:val="24"/>
        </w:rPr>
        <w:t xml:space="preserve"> Syndicat des Métallos,</w:t>
      </w:r>
      <w:r w:rsidR="00D37B00" w:rsidRPr="008A3264">
        <w:rPr>
          <w:rStyle w:val="fontstyle01"/>
          <w:rFonts w:ascii="Arial" w:hAnsi="Arial" w:cs="Arial"/>
          <w:sz w:val="24"/>
          <w:szCs w:val="24"/>
        </w:rPr>
        <w:t xml:space="preserve"> </w:t>
      </w:r>
      <w:r w:rsidR="008C13DE" w:rsidRPr="008A3264">
        <w:rPr>
          <w:rStyle w:val="fontstyle01"/>
          <w:rFonts w:ascii="Arial" w:hAnsi="Arial" w:cs="Arial"/>
          <w:sz w:val="24"/>
          <w:szCs w:val="24"/>
        </w:rPr>
        <w:t>section locale 9599 (AQ</w:t>
      </w:r>
      <w:r w:rsidR="008C13DE" w:rsidRPr="008A3264">
        <w:rPr>
          <w:rStyle w:val="fontstyle01"/>
          <w:rFonts w:ascii="Arial" w:hAnsi="Arial" w:cs="Arial"/>
          <w:sz w:val="24"/>
          <w:szCs w:val="24"/>
        </w:rPr>
        <w:noBreakHyphen/>
      </w:r>
      <w:r w:rsidRPr="008A3264">
        <w:rPr>
          <w:rStyle w:val="fontstyle01"/>
          <w:rFonts w:ascii="Arial" w:hAnsi="Arial" w:cs="Arial"/>
          <w:sz w:val="24"/>
          <w:szCs w:val="24"/>
        </w:rPr>
        <w:t>2001-4645) de la tr</w:t>
      </w:r>
      <w:r w:rsidR="00BF5ABD" w:rsidRPr="008A3264">
        <w:rPr>
          <w:rStyle w:val="fontstyle01"/>
          <w:rFonts w:ascii="Arial" w:hAnsi="Arial" w:cs="Arial"/>
          <w:sz w:val="24"/>
          <w:szCs w:val="24"/>
        </w:rPr>
        <w:t xml:space="preserve">averse de </w:t>
      </w:r>
      <w:r w:rsidR="00F74524" w:rsidRPr="008A3264">
        <w:rPr>
          <w:rFonts w:cs="Arial"/>
          <w:color w:val="000000"/>
          <w:szCs w:val="24"/>
        </w:rPr>
        <w:t>L’Isle-aux-Grues/Montmagny</w:t>
      </w:r>
      <w:r w:rsidR="00BF5ABD" w:rsidRPr="008A3264">
        <w:rPr>
          <w:rStyle w:val="fontstyle01"/>
          <w:rFonts w:ascii="Arial" w:hAnsi="Arial" w:cs="Arial"/>
          <w:sz w:val="24"/>
          <w:szCs w:val="24"/>
        </w:rPr>
        <w:t>.</w:t>
      </w:r>
    </w:p>
    <w:p w:rsidR="00D92C18" w:rsidRPr="00A673A5" w:rsidRDefault="00D92C18" w:rsidP="00A673A5">
      <w:pPr>
        <w:pStyle w:val="Titre2"/>
        <w:rPr>
          <w:color w:val="000000"/>
          <w:szCs w:val="24"/>
        </w:rPr>
      </w:pPr>
      <w:r w:rsidRPr="00D92C18">
        <w:rPr>
          <w:rStyle w:val="fontstyle21"/>
          <w:rFonts w:ascii="Arial" w:hAnsi="Arial"/>
          <w:b w:val="0"/>
          <w:sz w:val="24"/>
          <w:szCs w:val="24"/>
        </w:rPr>
        <w:t>La</w:t>
      </w:r>
      <w:r w:rsidR="00A673A5">
        <w:rPr>
          <w:rStyle w:val="fontstyle21"/>
          <w:rFonts w:ascii="Arial" w:hAnsi="Arial"/>
          <w:b w:val="0"/>
          <w:sz w:val="24"/>
          <w:szCs w:val="24"/>
        </w:rPr>
        <w:t xml:space="preserve"> traverse de </w:t>
      </w:r>
      <w:r w:rsidRPr="00D92C18">
        <w:t>L’Isle-aux-Coudres/Saint-Joseph-de-la-Rive</w:t>
      </w:r>
    </w:p>
    <w:p w:rsidR="00FF6866" w:rsidRPr="00D92C18" w:rsidRDefault="00D92C18" w:rsidP="00FF6866">
      <w:pPr>
        <w:pStyle w:val="corpsdedcision"/>
        <w:tabs>
          <w:tab w:val="clear" w:pos="360"/>
          <w:tab w:val="num" w:pos="720"/>
        </w:tabs>
      </w:pPr>
      <w:r w:rsidRPr="00D92C18">
        <w:t xml:space="preserve">Elle est habituellement assurée par le NM </w:t>
      </w:r>
      <w:r w:rsidRPr="00FF6866">
        <w:rPr>
          <w:i/>
        </w:rPr>
        <w:t>Joseph-Savard</w:t>
      </w:r>
      <w:r w:rsidRPr="00D92C18">
        <w:t>, d’une capacité de 367 passagers et de 55 véhicules. Cette traverse constitue le seul lien de désenclavement pour les insulaires et le seul lien d’approvisionnement pour L’Isle-aux-</w:t>
      </w:r>
      <w:proofErr w:type="spellStart"/>
      <w:r w:rsidRPr="00D92C18">
        <w:t>Coudres</w:t>
      </w:r>
      <w:proofErr w:type="spellEnd"/>
      <w:r w:rsidRPr="00D92C18">
        <w:t xml:space="preserve">. Comme ce navire est </w:t>
      </w:r>
      <w:r w:rsidR="00FF6866">
        <w:t>temporairement</w:t>
      </w:r>
      <w:r w:rsidRPr="00D92C18">
        <w:t xml:space="preserve"> hors-service</w:t>
      </w:r>
      <w:r w:rsidR="00CB21CB">
        <w:t xml:space="preserve"> en raison de travaux de modernisation</w:t>
      </w:r>
      <w:r w:rsidRPr="00D92C18">
        <w:t xml:space="preserve">, </w:t>
      </w:r>
      <w:r w:rsidR="00FF6866">
        <w:t xml:space="preserve">le </w:t>
      </w:r>
      <w:r w:rsidR="00FF6866" w:rsidRPr="00D92C18">
        <w:t xml:space="preserve">NM </w:t>
      </w:r>
      <w:r w:rsidR="00FF6866" w:rsidRPr="00FF6866">
        <w:rPr>
          <w:i/>
        </w:rPr>
        <w:t>Félix-Antoine Savard</w:t>
      </w:r>
      <w:r w:rsidR="00FF6866">
        <w:rPr>
          <w:i/>
        </w:rPr>
        <w:t>,</w:t>
      </w:r>
      <w:r w:rsidR="00FF6866" w:rsidRPr="00FF6866">
        <w:t xml:space="preserve"> </w:t>
      </w:r>
      <w:r w:rsidR="00FF6866">
        <w:t>d’</w:t>
      </w:r>
      <w:r w:rsidR="00FF6866" w:rsidRPr="00D92C18">
        <w:t>une capacité de 376 passagers et 70 véhicules</w:t>
      </w:r>
      <w:r w:rsidR="00CB21CB">
        <w:t>,</w:t>
      </w:r>
      <w:r w:rsidR="00FF6866">
        <w:t xml:space="preserve"> le remplace comme navire principal</w:t>
      </w:r>
      <w:r w:rsidR="00CB21CB">
        <w:t xml:space="preserve"> jusqu’au printemps 2022</w:t>
      </w:r>
      <w:r w:rsidR="00FF6866" w:rsidRPr="00D92C18">
        <w:t>.</w:t>
      </w:r>
    </w:p>
    <w:p w:rsidR="00D92C18" w:rsidRPr="00D92C18" w:rsidRDefault="00D92C18" w:rsidP="00D92C18">
      <w:pPr>
        <w:pStyle w:val="corpsdedcision"/>
        <w:tabs>
          <w:tab w:val="clear" w:pos="360"/>
          <w:tab w:val="num" w:pos="720"/>
        </w:tabs>
        <w:rPr>
          <w:sz w:val="32"/>
        </w:rPr>
      </w:pPr>
      <w:r w:rsidRPr="00D92C18">
        <w:t>Un service est assuré 12 mois par année et 7 jours par semaine</w:t>
      </w:r>
      <w:r w:rsidR="00FF6866">
        <w:t>, à raison de</w:t>
      </w:r>
      <w:r w:rsidRPr="00D92C18">
        <w:t xml:space="preserve"> 17 à 18 heures par jour selon la période de l’année</w:t>
      </w:r>
      <w:r w:rsidR="00FF6866">
        <w:t>.</w:t>
      </w:r>
      <w:r w:rsidRPr="00D92C18">
        <w:t xml:space="preserve"> </w:t>
      </w:r>
      <w:r w:rsidR="00FF6866">
        <w:t>L</w:t>
      </w:r>
      <w:r w:rsidRPr="00D92C18">
        <w:t xml:space="preserve">e navire effectue généralement des traversées entre 6 h et minuit et, en janvier et février, entre 6 h et 23 h. </w:t>
      </w:r>
    </w:p>
    <w:p w:rsidR="00D92C18" w:rsidRPr="00D92C18" w:rsidRDefault="00D92C18" w:rsidP="00D92C18">
      <w:pPr>
        <w:pStyle w:val="corpsdedcision"/>
        <w:tabs>
          <w:tab w:val="clear" w:pos="360"/>
          <w:tab w:val="num" w:pos="720"/>
        </w:tabs>
      </w:pPr>
      <w:r w:rsidRPr="00D92C18">
        <w:t xml:space="preserve">De plus, </w:t>
      </w:r>
      <w:r w:rsidR="00290CB5">
        <w:t>ce</w:t>
      </w:r>
      <w:r w:rsidRPr="00D92C18">
        <w:t xml:space="preserve"> navire effectue, au besoin, des voyages additionnels pendant la nuit pour les urgences, principalement afin d’évacuer des malades ou des blessés par ambulance. Pour assurer ce service, un équipage complet est en disponibilité la nuit pour répondre aux cas d’urgences médicales ou autres. Le port d’attache du navire est à L’Isle</w:t>
      </w:r>
      <w:r w:rsidRPr="00D92C18">
        <w:noBreakHyphen/>
        <w:t>aux-</w:t>
      </w:r>
      <w:proofErr w:type="spellStart"/>
      <w:r w:rsidRPr="00D92C18">
        <w:t>Coudres</w:t>
      </w:r>
      <w:proofErr w:type="spellEnd"/>
      <w:r w:rsidRPr="00D92C18">
        <w:t>.</w:t>
      </w:r>
    </w:p>
    <w:p w:rsidR="00FF6866" w:rsidRPr="00FF6866" w:rsidRDefault="00D92C18" w:rsidP="00FF6866">
      <w:pPr>
        <w:pStyle w:val="corpsdedcision"/>
        <w:tabs>
          <w:tab w:val="clear" w:pos="360"/>
          <w:tab w:val="num" w:pos="720"/>
        </w:tabs>
        <w:rPr>
          <w:sz w:val="32"/>
        </w:rPr>
      </w:pPr>
      <w:r w:rsidRPr="00D92C18">
        <w:lastRenderedPageBreak/>
        <w:t xml:space="preserve">Durant la période estivale, à compter de la troisième semaine de juin jusqu’à l’Action de grâces, un deuxième </w:t>
      </w:r>
      <w:r w:rsidR="00290CB5">
        <w:t>navire dessert cette traverse</w:t>
      </w:r>
      <w:r w:rsidR="00FF6866">
        <w:t xml:space="preserve">. Cette année, </w:t>
      </w:r>
      <w:r w:rsidR="00FF6866" w:rsidRPr="00D92C18">
        <w:t xml:space="preserve">c’est le NM </w:t>
      </w:r>
      <w:r w:rsidR="00FF6866" w:rsidRPr="00FF6866">
        <w:rPr>
          <w:i/>
        </w:rPr>
        <w:t>Alphonse-Desjardins</w:t>
      </w:r>
      <w:r w:rsidR="00FF6866" w:rsidRPr="00D92C18">
        <w:t>, normalement affecté à la traverse Québec/Lévis</w:t>
      </w:r>
      <w:r w:rsidR="00290CB5">
        <w:t>,</w:t>
      </w:r>
      <w:r w:rsidR="00FF6866" w:rsidRPr="00D92C18">
        <w:t xml:space="preserve"> qui </w:t>
      </w:r>
      <w:r w:rsidR="00FF6866">
        <w:t>est en service à cet endroit</w:t>
      </w:r>
      <w:r w:rsidR="00290CB5">
        <w:t xml:space="preserve"> jusqu’au 6 septembre prochain</w:t>
      </w:r>
      <w:r w:rsidR="00FF6866" w:rsidRPr="00D92C18">
        <w:t xml:space="preserve">. Ce navire est </w:t>
      </w:r>
      <w:r w:rsidR="00FF6866" w:rsidRPr="00FF6866">
        <w:rPr>
          <w:rStyle w:val="fontstyle01"/>
          <w:rFonts w:ascii="Arial" w:hAnsi="Arial" w:cs="Arial"/>
          <w:sz w:val="24"/>
        </w:rPr>
        <w:t xml:space="preserve">d’une capacité de 590 passagers et de 54 véhicules. </w:t>
      </w:r>
    </w:p>
    <w:p w:rsidR="00D92C18" w:rsidRPr="00D92C18" w:rsidRDefault="00D92C18" w:rsidP="00D92C18">
      <w:pPr>
        <w:pStyle w:val="corpsdedcision"/>
        <w:tabs>
          <w:tab w:val="clear" w:pos="360"/>
          <w:tab w:val="num" w:pos="720"/>
        </w:tabs>
      </w:pPr>
      <w:r w:rsidRPr="00D92C18">
        <w:t xml:space="preserve">En 2018-2019, </w:t>
      </w:r>
      <w:r w:rsidRPr="00D92C18">
        <w:rPr>
          <w:bCs/>
        </w:rPr>
        <w:t xml:space="preserve">578 715 </w:t>
      </w:r>
      <w:r w:rsidRPr="00D92C18">
        <w:t xml:space="preserve">passagers ont fréquenté la traverse ainsi que </w:t>
      </w:r>
      <w:r w:rsidRPr="00D92C18">
        <w:rPr>
          <w:bCs/>
        </w:rPr>
        <w:t>296 081 véhicules,</w:t>
      </w:r>
      <w:r w:rsidRPr="00D92C18">
        <w:rPr>
          <w:b/>
          <w:bCs/>
        </w:rPr>
        <w:t xml:space="preserve"> </w:t>
      </w:r>
      <w:r w:rsidRPr="00D92C18">
        <w:t>dont 7 800 camions</w:t>
      </w:r>
      <w:r w:rsidR="00904AD0">
        <w:t>.</w:t>
      </w:r>
      <w:r w:rsidRPr="00D92C18">
        <w:t xml:space="preserve"> Cela inclut 321 transports ambulanciers pour l’année 2018. À cet effet, annuellement il y a en moyenne 250 transports ambulanciers. À cette traverse, le service est gratuit.</w:t>
      </w:r>
    </w:p>
    <w:p w:rsidR="00D92C18" w:rsidRPr="00D92C18" w:rsidRDefault="00D92C18" w:rsidP="00D92C18">
      <w:pPr>
        <w:pStyle w:val="corpsdedcision"/>
        <w:tabs>
          <w:tab w:val="clear" w:pos="360"/>
          <w:tab w:val="num" w:pos="720"/>
        </w:tabs>
      </w:pPr>
      <w:r w:rsidRPr="00D92C18">
        <w:t>En plus du personnel à terre, chaque traversier comporte un équipage formé de huit personnes, à savoir : trois ou quatre officiers selon le navire, un aide-mécanicien selon le navire et quatre matelots. Le personnel navigant et le personnel terrestre de chacune des deux rives sont répartis sur trois équipes de travail avec l’ajout, durant la période estivale, d’une équipe pour exploiter le deuxième navire.</w:t>
      </w:r>
    </w:p>
    <w:p w:rsidR="00D92C18" w:rsidRPr="00D92C18" w:rsidRDefault="00D92C18" w:rsidP="00D92C18">
      <w:pPr>
        <w:pStyle w:val="corpsdedcision"/>
        <w:tabs>
          <w:tab w:val="clear" w:pos="360"/>
          <w:tab w:val="num" w:pos="720"/>
        </w:tabs>
      </w:pPr>
      <w:r w:rsidRPr="00D92C18">
        <w:t xml:space="preserve">Pour assurer le service à cette traverse, l’Employeur compte sur 55 personnes réparties de la façon suivante : 2 cadres et 3 employés de bureau non syndiqués; 19 officiers syndiqués (capitaines, lieutenants, chefs mécaniciens et deuxièmes mécaniciens) membres du Syndicat des Métallos (AQ-1003-2439) et 31 salariés syndiqués non brevetés (matelots, amarreurs, gardiens, préposés à l’entretien, </w:t>
      </w:r>
      <w:proofErr w:type="spellStart"/>
      <w:r w:rsidRPr="00D92C18">
        <w:t>huileurs</w:t>
      </w:r>
      <w:proofErr w:type="spellEnd"/>
      <w:r w:rsidRPr="00D92C18">
        <w:t>) membres du Syndicat</w:t>
      </w:r>
      <w:r w:rsidR="003503C5">
        <w:t xml:space="preserve"> (partie en la présente instance)</w:t>
      </w:r>
      <w:r w:rsidRPr="00D92C18">
        <w:t>.</w:t>
      </w:r>
    </w:p>
    <w:p w:rsidR="00082A97" w:rsidRPr="00DA36F0" w:rsidRDefault="00082A97" w:rsidP="00F10236">
      <w:pPr>
        <w:pStyle w:val="corpsdedcision"/>
        <w:numPr>
          <w:ilvl w:val="0"/>
          <w:numId w:val="0"/>
        </w:numPr>
        <w:rPr>
          <w:b/>
          <w:bCs/>
          <w:u w:val="single"/>
        </w:rPr>
      </w:pPr>
      <w:r w:rsidRPr="00DA36F0">
        <w:rPr>
          <w:b/>
          <w:bCs/>
          <w:u w:val="single"/>
        </w:rPr>
        <w:t>L’ANALYSE</w:t>
      </w:r>
    </w:p>
    <w:p w:rsidR="000C4BDD" w:rsidRPr="00DA36F0" w:rsidRDefault="000C4BDD" w:rsidP="000C4BDD">
      <w:pPr>
        <w:pStyle w:val="Titre2"/>
        <w:rPr>
          <w:szCs w:val="20"/>
        </w:rPr>
      </w:pPr>
      <w:r w:rsidRPr="00DA36F0">
        <w:t>Le cadre juridique applicable</w:t>
      </w:r>
      <w:r w:rsidR="00D0792A" w:rsidRPr="00DA36F0">
        <w:t> </w:t>
      </w:r>
    </w:p>
    <w:p w:rsidR="00D0792A" w:rsidRPr="00DA36F0" w:rsidRDefault="00D0792A" w:rsidP="00D0792A">
      <w:pPr>
        <w:pStyle w:val="corpsdedcision"/>
      </w:pPr>
      <w:r w:rsidRPr="00DA36F0">
        <w:t>Dans le cadre de l’exercice de sa compétence en vertu de l’</w:t>
      </w:r>
      <w:hyperlink r:id="rId8" w:anchor="art111.0.19_smooth" w:history="1">
        <w:r w:rsidRPr="00DA36F0">
          <w:rPr>
            <w:rStyle w:val="Lienhypertexte"/>
            <w:rFonts w:cs="Arial"/>
            <w:color w:val="auto"/>
            <w:u w:val="none"/>
          </w:rPr>
          <w:t>article 111.0.19</w:t>
        </w:r>
      </w:hyperlink>
      <w:r w:rsidRPr="00DA36F0">
        <w:t> du </w:t>
      </w:r>
      <w:r w:rsidR="00F4253B" w:rsidRPr="00DA36F0">
        <w:rPr>
          <w:i/>
        </w:rPr>
        <w:t>Code du travail</w:t>
      </w:r>
      <w:hyperlink r:id="rId9" w:history="1"/>
      <w:r w:rsidRPr="00DA36F0">
        <w:t>, le Tribunal doit vérifier si les services qui seront assurés pendant toute la durée de la grève sont suffisants, et ce, afin que ne soit pas mise en danger la santé ou la sécurité de la population.</w:t>
      </w:r>
    </w:p>
    <w:p w:rsidR="00D0792A" w:rsidRPr="00DA36F0" w:rsidRDefault="00D0792A" w:rsidP="00366438">
      <w:pPr>
        <w:pStyle w:val="corpsdedcision"/>
        <w:spacing w:after="240"/>
      </w:pPr>
      <w:r w:rsidRPr="00DA36F0">
        <w:t xml:space="preserve">Le troisième alinéa de </w:t>
      </w:r>
      <w:r w:rsidR="00F4253B" w:rsidRPr="00DA36F0">
        <w:t xml:space="preserve">cet article </w:t>
      </w:r>
      <w:r w:rsidRPr="00DA36F0">
        <w:t>se lit comme suit :</w:t>
      </w:r>
    </w:p>
    <w:p w:rsidR="000B6CF9" w:rsidRPr="00DA36F0" w:rsidRDefault="00D0792A" w:rsidP="006C46AE">
      <w:pPr>
        <w:pStyle w:val="citation"/>
        <w:spacing w:after="360"/>
        <w:rPr>
          <w:sz w:val="22"/>
          <w:szCs w:val="22"/>
        </w:rPr>
      </w:pPr>
      <w:r w:rsidRPr="00DA36F0">
        <w:t>Si le Tribunal juge ces services insuffisants, il peut faire aux parties les recommandations qu’il juge appropriées afin de modifier l’entente ou la liste. Il peut également ordonner à l’association accréditée de surseoir à l’exercice de son droit à la grève jusqu’à ce qu’il lui ait fait connaître les suites qu’elle entend donner à ces recommandations</w:t>
      </w:r>
      <w:r w:rsidR="00366438" w:rsidRPr="00DA36F0">
        <w:rPr>
          <w:sz w:val="22"/>
          <w:szCs w:val="22"/>
        </w:rPr>
        <w:t>.</w:t>
      </w:r>
      <w:r w:rsidR="000B6CF9" w:rsidRPr="00DA36F0">
        <w:rPr>
          <w:sz w:val="22"/>
          <w:szCs w:val="22"/>
        </w:rPr>
        <w:t xml:space="preserve"> </w:t>
      </w:r>
    </w:p>
    <w:p w:rsidR="00D0792A" w:rsidRPr="00DA36F0" w:rsidRDefault="00D0792A" w:rsidP="00D0792A">
      <w:pPr>
        <w:pStyle w:val="corpsdedcision"/>
        <w:rPr>
          <w:szCs w:val="24"/>
        </w:rPr>
      </w:pPr>
      <w:r w:rsidRPr="00DA36F0">
        <w:t>À l’occasion de l’évaluation de la suffisance des services, le Tribunal tient compt</w:t>
      </w:r>
      <w:r w:rsidR="00F4253B" w:rsidRPr="00DA36F0">
        <w:t>e notamment des activités de l’E</w:t>
      </w:r>
      <w:r w:rsidRPr="00DA36F0">
        <w:t>mployeur, des services offerts à la population, de la durée de la grève annoncée ainsi que du contexte et des modalités dans lesquels le droit à la grève est exercé.</w:t>
      </w:r>
    </w:p>
    <w:p w:rsidR="00D0792A" w:rsidRPr="00DA36F0" w:rsidRDefault="00F4253B" w:rsidP="00D0792A">
      <w:pPr>
        <w:pStyle w:val="corpsdedcision"/>
      </w:pPr>
      <w:r w:rsidRPr="00DA36F0">
        <w:lastRenderedPageBreak/>
        <w:t>Ce faisant,</w:t>
      </w:r>
      <w:r w:rsidR="001D0232" w:rsidRPr="00DA36F0">
        <w:t xml:space="preserve"> </w:t>
      </w:r>
      <w:r w:rsidRPr="00DA36F0">
        <w:rPr>
          <w:rFonts w:cs="Arial"/>
          <w:color w:val="000000"/>
        </w:rPr>
        <w:t>le Tribunal est guidé par les enseignements de la Cour suprême dans l’arrêt </w:t>
      </w:r>
      <w:r w:rsidRPr="00DA36F0">
        <w:rPr>
          <w:rFonts w:cs="Arial"/>
          <w:i/>
          <w:iCs/>
          <w:color w:val="000000"/>
        </w:rPr>
        <w:t xml:space="preserve">Saskatchewan </w:t>
      </w:r>
      <w:proofErr w:type="spellStart"/>
      <w:r w:rsidRPr="00DA36F0">
        <w:rPr>
          <w:rFonts w:cs="Arial"/>
          <w:i/>
          <w:iCs/>
          <w:color w:val="000000"/>
        </w:rPr>
        <w:t>Federation</w:t>
      </w:r>
      <w:proofErr w:type="spellEnd"/>
      <w:r w:rsidRPr="00DA36F0">
        <w:rPr>
          <w:rFonts w:cs="Arial"/>
          <w:i/>
          <w:iCs/>
          <w:color w:val="000000"/>
        </w:rPr>
        <w:t xml:space="preserve"> of Labour</w:t>
      </w:r>
      <w:r w:rsidRPr="00DA36F0">
        <w:rPr>
          <w:rFonts w:cs="Arial"/>
          <w:color w:val="000000"/>
        </w:rPr>
        <w:t> c. </w:t>
      </w:r>
      <w:r w:rsidRPr="00DA36F0">
        <w:rPr>
          <w:rFonts w:cs="Arial"/>
          <w:i/>
          <w:iCs/>
          <w:color w:val="000000"/>
        </w:rPr>
        <w:t>Saskatchewan</w:t>
      </w:r>
      <w:r w:rsidRPr="00DA36F0">
        <w:rPr>
          <w:rStyle w:val="Appelnotedebasdep"/>
          <w:rFonts w:cs="Arial"/>
          <w:i/>
          <w:iCs/>
          <w:color w:val="000000"/>
        </w:rPr>
        <w:footnoteReference w:id="3"/>
      </w:r>
      <w:r w:rsidRPr="00DA36F0">
        <w:rPr>
          <w:rFonts w:cs="Arial"/>
          <w:color w:val="000000"/>
        </w:rPr>
        <w:t>, ayant constitutionnalisé le droit de grève et par la jurisprudence récente qui y fait écho, sachant que désormais, </w:t>
      </w:r>
      <w:r w:rsidRPr="00DA36F0">
        <w:rPr>
          <w:rFonts w:cs="Arial"/>
          <w:iCs/>
          <w:color w:val="000000"/>
          <w:szCs w:val="22"/>
        </w:rPr>
        <w:t>«</w:t>
      </w:r>
      <w:r w:rsidRPr="00DA36F0">
        <w:rPr>
          <w:rFonts w:cs="Arial"/>
          <w:i/>
          <w:iCs/>
          <w:color w:val="000000"/>
          <w:sz w:val="22"/>
          <w:szCs w:val="22"/>
        </w:rPr>
        <w:t> il est de son devoir de protéger non seulement la santé ou la sécurité de la population, mais aussi le droit de grève</w:t>
      </w:r>
      <w:r w:rsidRPr="00DA36F0">
        <w:rPr>
          <w:rFonts w:cs="Arial"/>
          <w:color w:val="000000"/>
        </w:rPr>
        <w:t> »</w:t>
      </w:r>
      <w:r w:rsidRPr="00DA36F0">
        <w:rPr>
          <w:rStyle w:val="Appelnotedebasdep"/>
          <w:rFonts w:cs="Arial"/>
          <w:color w:val="000000"/>
        </w:rPr>
        <w:footnoteReference w:id="4"/>
      </w:r>
      <w:r w:rsidRPr="00DA36F0">
        <w:rPr>
          <w:rFonts w:cs="Arial"/>
          <w:color w:val="000000"/>
        </w:rPr>
        <w:t>.</w:t>
      </w:r>
    </w:p>
    <w:p w:rsidR="00D0792A" w:rsidRPr="00DA36F0" w:rsidRDefault="000B6CF9" w:rsidP="00AD6B76">
      <w:pPr>
        <w:pStyle w:val="Titre2"/>
      </w:pPr>
      <w:r w:rsidRPr="00DA36F0">
        <w:t>la suffisance des services prévus par l’entente</w:t>
      </w:r>
    </w:p>
    <w:p w:rsidR="0001331D" w:rsidRPr="00DA36F0" w:rsidRDefault="0001331D" w:rsidP="0001331D">
      <w:pPr>
        <w:pStyle w:val="Titre3"/>
      </w:pPr>
      <w:r w:rsidRPr="00DA36F0">
        <w:t>Le</w:t>
      </w:r>
      <w:r w:rsidR="00511940" w:rsidRPr="00DA36F0">
        <w:t>s points saillants de l’entente</w:t>
      </w:r>
    </w:p>
    <w:p w:rsidR="0012565B" w:rsidRPr="0012565B" w:rsidRDefault="0012565B" w:rsidP="008C13DE">
      <w:pPr>
        <w:pStyle w:val="corpsdedcision"/>
        <w:spacing w:after="240"/>
      </w:pPr>
      <w:r>
        <w:t xml:space="preserve">Rappelons que </w:t>
      </w:r>
      <w:r w:rsidR="00510808">
        <w:t xml:space="preserve">ce sont tous les employés non brevetés qui seront en grève du dimanche 22 août 2021 à 6 h jusqu’au mardi 24 août 2021 à 5 h 59. </w:t>
      </w:r>
    </w:p>
    <w:p w:rsidR="00614586" w:rsidRPr="00DA36F0" w:rsidRDefault="003849FA" w:rsidP="008C13DE">
      <w:pPr>
        <w:pStyle w:val="corpsdedcision"/>
        <w:spacing w:after="240"/>
      </w:pPr>
      <w:r w:rsidRPr="00DA36F0">
        <w:t>Pour l’essentiel, l</w:t>
      </w:r>
      <w:r w:rsidR="00453991" w:rsidRPr="00DA36F0">
        <w:t xml:space="preserve">’entente prévoit </w:t>
      </w:r>
      <w:r w:rsidR="00627D88" w:rsidRPr="00DA36F0">
        <w:t>qu</w:t>
      </w:r>
      <w:r w:rsidR="00453991" w:rsidRPr="00DA36F0">
        <w:t xml:space="preserve">e Syndicat s’engage à maintenir le personnel </w:t>
      </w:r>
      <w:r w:rsidR="00627D88" w:rsidRPr="00DA36F0">
        <w:t>répondant aux exigences requises</w:t>
      </w:r>
      <w:r w:rsidR="00453991" w:rsidRPr="00DA36F0">
        <w:t xml:space="preserve"> par la réglementation applicable afin d’assu</w:t>
      </w:r>
      <w:r w:rsidR="00614586" w:rsidRPr="00DA36F0">
        <w:t>rer le service d’un seul navire pour effectuer les traverses</w:t>
      </w:r>
      <w:r w:rsidR="00276859">
        <w:t xml:space="preserve"> entre L’Isle-aux-</w:t>
      </w:r>
      <w:proofErr w:type="spellStart"/>
      <w:r w:rsidR="00276859">
        <w:t>Coudres</w:t>
      </w:r>
      <w:proofErr w:type="spellEnd"/>
      <w:r w:rsidR="00276859">
        <w:t xml:space="preserve"> et Saint-Joseph-de-la-Rive</w:t>
      </w:r>
      <w:r w:rsidR="00614586" w:rsidRPr="00DA36F0">
        <w:t>, selon les modalités suivantes :</w:t>
      </w:r>
    </w:p>
    <w:p w:rsidR="00614586" w:rsidRPr="00E01CA7" w:rsidRDefault="00627D88" w:rsidP="008C13DE">
      <w:pPr>
        <w:pStyle w:val="corpsdedcision"/>
        <w:numPr>
          <w:ilvl w:val="0"/>
          <w:numId w:val="0"/>
        </w:numPr>
        <w:tabs>
          <w:tab w:val="clear" w:pos="720"/>
        </w:tabs>
        <w:spacing w:after="240"/>
        <w:ind w:firstLine="708"/>
      </w:pPr>
      <w:r w:rsidRPr="00E01CA7">
        <w:t>Le dimanche 22</w:t>
      </w:r>
      <w:r w:rsidR="008C13DE" w:rsidRPr="00E01CA7">
        <w:t xml:space="preserve"> août 2021 :</w:t>
      </w:r>
    </w:p>
    <w:p w:rsidR="00614586" w:rsidRPr="00DA36F0" w:rsidRDefault="00614586" w:rsidP="00614586">
      <w:pPr>
        <w:pStyle w:val="corpsdedcision"/>
        <w:numPr>
          <w:ilvl w:val="0"/>
          <w:numId w:val="21"/>
        </w:numPr>
        <w:tabs>
          <w:tab w:val="clear" w:pos="720"/>
        </w:tabs>
        <w:spacing w:after="0"/>
        <w:ind w:left="1134" w:hanging="425"/>
      </w:pPr>
      <w:r w:rsidRPr="00DA36F0">
        <w:t xml:space="preserve">Entre </w:t>
      </w:r>
      <w:r w:rsidR="00627D88" w:rsidRPr="00DA36F0">
        <w:t>7</w:t>
      </w:r>
      <w:r w:rsidRPr="00DA36F0">
        <w:t xml:space="preserve"> h et </w:t>
      </w:r>
      <w:r w:rsidR="00627D88" w:rsidRPr="00DA36F0">
        <w:t>10</w:t>
      </w:r>
      <w:r w:rsidRPr="00DA36F0">
        <w:t xml:space="preserve"> h;</w:t>
      </w:r>
    </w:p>
    <w:p w:rsidR="00614586" w:rsidRPr="00DA36F0" w:rsidRDefault="00614586" w:rsidP="00614586">
      <w:pPr>
        <w:pStyle w:val="corpsdedcision"/>
        <w:numPr>
          <w:ilvl w:val="0"/>
          <w:numId w:val="21"/>
        </w:numPr>
        <w:tabs>
          <w:tab w:val="clear" w:pos="720"/>
        </w:tabs>
        <w:spacing w:after="0"/>
        <w:ind w:left="1134" w:hanging="425"/>
      </w:pPr>
      <w:r w:rsidRPr="00DA36F0">
        <w:t>Entre 15 h et 19 h;</w:t>
      </w:r>
    </w:p>
    <w:p w:rsidR="00614586" w:rsidRPr="00DA36F0" w:rsidRDefault="00614586" w:rsidP="008C13DE">
      <w:pPr>
        <w:pStyle w:val="corpsdedcision"/>
        <w:numPr>
          <w:ilvl w:val="0"/>
          <w:numId w:val="21"/>
        </w:numPr>
        <w:tabs>
          <w:tab w:val="clear" w:pos="720"/>
        </w:tabs>
        <w:spacing w:after="240"/>
        <w:ind w:left="1134" w:hanging="425"/>
      </w:pPr>
      <w:r w:rsidRPr="00DA36F0">
        <w:t>Entre 22 h et 23 h.</w:t>
      </w:r>
    </w:p>
    <w:p w:rsidR="00614586" w:rsidRPr="00E01CA7" w:rsidRDefault="00614586" w:rsidP="008C13DE">
      <w:pPr>
        <w:pStyle w:val="corpsdedcision"/>
        <w:numPr>
          <w:ilvl w:val="0"/>
          <w:numId w:val="0"/>
        </w:numPr>
        <w:tabs>
          <w:tab w:val="clear" w:pos="720"/>
        </w:tabs>
        <w:spacing w:after="240"/>
        <w:ind w:left="709"/>
      </w:pPr>
      <w:r w:rsidRPr="00E01CA7">
        <w:t xml:space="preserve">Le </w:t>
      </w:r>
      <w:r w:rsidR="00627D88" w:rsidRPr="00E01CA7">
        <w:t>lundi 23</w:t>
      </w:r>
      <w:r w:rsidRPr="00E01CA7">
        <w:t xml:space="preserve"> août 2021</w:t>
      </w:r>
      <w:r w:rsidR="008C13DE" w:rsidRPr="00E01CA7">
        <w:t> :</w:t>
      </w:r>
    </w:p>
    <w:p w:rsidR="00614586" w:rsidRPr="00DA36F0" w:rsidRDefault="00614586" w:rsidP="00614586">
      <w:pPr>
        <w:pStyle w:val="corpsdedcision"/>
        <w:numPr>
          <w:ilvl w:val="0"/>
          <w:numId w:val="21"/>
        </w:numPr>
        <w:tabs>
          <w:tab w:val="clear" w:pos="720"/>
        </w:tabs>
        <w:spacing w:after="0"/>
        <w:ind w:left="1134" w:hanging="425"/>
      </w:pPr>
      <w:r w:rsidRPr="00DA36F0">
        <w:t xml:space="preserve">Entre </w:t>
      </w:r>
      <w:r w:rsidR="00627D88" w:rsidRPr="00DA36F0">
        <w:t>6</w:t>
      </w:r>
      <w:r w:rsidRPr="00DA36F0">
        <w:t xml:space="preserve"> h et </w:t>
      </w:r>
      <w:r w:rsidR="00627D88" w:rsidRPr="00DA36F0">
        <w:t>9</w:t>
      </w:r>
      <w:r w:rsidRPr="00DA36F0">
        <w:t xml:space="preserve"> h;</w:t>
      </w:r>
    </w:p>
    <w:p w:rsidR="00614586" w:rsidRPr="00DA36F0" w:rsidRDefault="00614586" w:rsidP="00614586">
      <w:pPr>
        <w:pStyle w:val="corpsdedcision"/>
        <w:numPr>
          <w:ilvl w:val="0"/>
          <w:numId w:val="21"/>
        </w:numPr>
        <w:tabs>
          <w:tab w:val="clear" w:pos="720"/>
        </w:tabs>
        <w:spacing w:after="0"/>
        <w:ind w:left="1134" w:hanging="425"/>
      </w:pPr>
      <w:r w:rsidRPr="00DA36F0">
        <w:t>Entre 15 h et 19 h;</w:t>
      </w:r>
    </w:p>
    <w:p w:rsidR="00614586" w:rsidRPr="00DA36F0" w:rsidRDefault="00614586" w:rsidP="008C13DE">
      <w:pPr>
        <w:pStyle w:val="corpsdedcision"/>
        <w:numPr>
          <w:ilvl w:val="0"/>
          <w:numId w:val="21"/>
        </w:numPr>
        <w:tabs>
          <w:tab w:val="clear" w:pos="720"/>
        </w:tabs>
        <w:ind w:left="1134" w:hanging="425"/>
      </w:pPr>
      <w:r w:rsidRPr="00DA36F0">
        <w:t>Entre 22 h et 23 h.</w:t>
      </w:r>
    </w:p>
    <w:p w:rsidR="00DB4B79" w:rsidRPr="00DA36F0" w:rsidRDefault="009D08A5" w:rsidP="004C2944">
      <w:pPr>
        <w:pStyle w:val="corpsdedcision"/>
      </w:pPr>
      <w:r w:rsidRPr="00DA36F0">
        <w:t xml:space="preserve">Entre 6 h et 23 h, le Syndicat s’engage à maintenir en disponibilité une équipe régulière </w:t>
      </w:r>
      <w:r w:rsidR="00301459" w:rsidRPr="00DA36F0">
        <w:t xml:space="preserve">sur le navire </w:t>
      </w:r>
      <w:r w:rsidR="00086C09" w:rsidRPr="00DA36F0">
        <w:t xml:space="preserve">pour effectuer les voyages en cas d’urgence. </w:t>
      </w:r>
    </w:p>
    <w:p w:rsidR="00453991" w:rsidRPr="00DA36F0" w:rsidRDefault="00086C09" w:rsidP="004C2944">
      <w:pPr>
        <w:pStyle w:val="corpsdedcision"/>
      </w:pPr>
      <w:r w:rsidRPr="00DA36F0">
        <w:t xml:space="preserve">Entre 23 h et 6 h, une équipe régulière sera en disponibilité, sur appel, pour effectuer des traverses d’urgence vers Saint-Joseph-de-la-Rive. </w:t>
      </w:r>
    </w:p>
    <w:p w:rsidR="001E2B38" w:rsidRPr="00DA36F0" w:rsidRDefault="003849FA" w:rsidP="003849FA">
      <w:pPr>
        <w:pStyle w:val="Titre4"/>
      </w:pPr>
      <w:r w:rsidRPr="00DA36F0">
        <w:t>Entretien</w:t>
      </w:r>
    </w:p>
    <w:p w:rsidR="003849FA" w:rsidRPr="00DA36F0" w:rsidRDefault="003849FA" w:rsidP="00936F4C">
      <w:pPr>
        <w:pStyle w:val="corpsdedcision"/>
        <w:tabs>
          <w:tab w:val="clear" w:pos="360"/>
          <w:tab w:val="num" w:pos="720"/>
        </w:tabs>
      </w:pPr>
      <w:r w:rsidRPr="00DA36F0">
        <w:t>Le</w:t>
      </w:r>
      <w:r w:rsidR="002567D6" w:rsidRPr="00DA36F0">
        <w:t xml:space="preserve"> Syndicat permettra que soient effectués </w:t>
      </w:r>
      <w:r w:rsidR="00C2506E" w:rsidRPr="00DA36F0">
        <w:t>tous</w:t>
      </w:r>
      <w:r w:rsidR="002567D6" w:rsidRPr="00DA36F0">
        <w:t xml:space="preserve"> les </w:t>
      </w:r>
      <w:r w:rsidR="00C2506E" w:rsidRPr="00DA36F0">
        <w:t xml:space="preserve">entretiens, réparations </w:t>
      </w:r>
      <w:r w:rsidR="002567D6" w:rsidRPr="00DA36F0">
        <w:t xml:space="preserve">et mouvements de navires nécessaires au maintien des services essentiels susmentionnés. </w:t>
      </w:r>
    </w:p>
    <w:p w:rsidR="003849FA" w:rsidRPr="00DA36F0" w:rsidRDefault="003849FA" w:rsidP="003849FA">
      <w:pPr>
        <w:pStyle w:val="Titre4"/>
      </w:pPr>
      <w:r w:rsidRPr="00DA36F0">
        <w:lastRenderedPageBreak/>
        <w:t>Situation exceptionnelle et urgente</w:t>
      </w:r>
    </w:p>
    <w:p w:rsidR="00EE3D5A" w:rsidRPr="00DA36F0" w:rsidRDefault="00EE3D5A" w:rsidP="003912C5">
      <w:pPr>
        <w:pStyle w:val="corpsdedcision"/>
        <w:tabs>
          <w:tab w:val="clear" w:pos="360"/>
          <w:tab w:val="num" w:pos="720"/>
        </w:tabs>
      </w:pPr>
      <w:r w:rsidRPr="00DA36F0">
        <w:t xml:space="preserve">Enfin, dans le cas d’une situation exceptionnelle et urgente, non prévue et qui met en cause la santé ou la sécurité de la population, le Syndicat s’engage à fournir, à la demande de l’Employeur et au besoin, le personnel nécessaire pour y faire face. </w:t>
      </w:r>
    </w:p>
    <w:p w:rsidR="00936F4C" w:rsidRPr="00DA36F0" w:rsidRDefault="00936F4C" w:rsidP="00936F4C">
      <w:pPr>
        <w:pStyle w:val="Titre3"/>
      </w:pPr>
      <w:r w:rsidRPr="00DA36F0">
        <w:t>Conclusion</w:t>
      </w:r>
    </w:p>
    <w:p w:rsidR="00103859" w:rsidRPr="00DA36F0" w:rsidRDefault="003912C5" w:rsidP="00FA6C29">
      <w:pPr>
        <w:pStyle w:val="corpsdedcision"/>
        <w:tabs>
          <w:tab w:val="clear" w:pos="360"/>
          <w:tab w:val="num" w:pos="720"/>
        </w:tabs>
        <w:spacing w:after="600"/>
      </w:pPr>
      <w:r w:rsidRPr="00DA36F0">
        <w:t xml:space="preserve">En somme, dans le contexte d’une grève d’une durée </w:t>
      </w:r>
      <w:r w:rsidR="008A7680" w:rsidRPr="00DA36F0">
        <w:t>déterminée</w:t>
      </w:r>
      <w:r w:rsidRPr="00DA36F0">
        <w:t xml:space="preserve"> de deux jours, le Tribunal est d’avis que les services décrits à l’entente intervenue entre le Syndicat et l’Employeur le 11 août 2021, jointe à la présente décision, </w:t>
      </w:r>
      <w:r w:rsidR="008A7680" w:rsidRPr="00DA36F0">
        <w:t xml:space="preserve">sont suffisants </w:t>
      </w:r>
      <w:r w:rsidR="00103859" w:rsidRPr="00DA36F0">
        <w:rPr>
          <w:lang w:eastAsia="fr-FR"/>
        </w:rPr>
        <w:t xml:space="preserve">pour </w:t>
      </w:r>
      <w:r w:rsidR="008A7680" w:rsidRPr="00DA36F0">
        <w:rPr>
          <w:lang w:eastAsia="fr-FR"/>
        </w:rPr>
        <w:t xml:space="preserve">s’assurer </w:t>
      </w:r>
      <w:r w:rsidR="00103859" w:rsidRPr="00DA36F0">
        <w:rPr>
          <w:lang w:eastAsia="fr-FR"/>
        </w:rPr>
        <w:t>que la santé ou la sécurité de la population ne soit pas mise en danger.</w:t>
      </w:r>
      <w:r w:rsidR="00103859" w:rsidRPr="00DA36F0">
        <w:rPr>
          <w:b/>
        </w:rPr>
        <w:t xml:space="preserve"> </w:t>
      </w:r>
    </w:p>
    <w:p w:rsidR="00C74B6F" w:rsidRPr="00DA36F0" w:rsidRDefault="00C74B6F" w:rsidP="00103859">
      <w:pPr>
        <w:pStyle w:val="corpsdedcision"/>
        <w:numPr>
          <w:ilvl w:val="0"/>
          <w:numId w:val="0"/>
        </w:numPr>
      </w:pPr>
      <w:r w:rsidRPr="00DA36F0">
        <w:rPr>
          <w:b/>
        </w:rPr>
        <w:t>P</w:t>
      </w:r>
      <w:r w:rsidR="00D07FA6" w:rsidRPr="00DA36F0">
        <w:rPr>
          <w:b/>
        </w:rPr>
        <w:t>AR CES MOTIFS, LE TRIBUNAL ADMINISTRATIF DU TRAVAIL</w:t>
      </w:r>
      <w:r w:rsidRPr="00DA36F0">
        <w:rPr>
          <w:b/>
        </w:rPr>
        <w:t> :</w:t>
      </w:r>
    </w:p>
    <w:p w:rsidR="00103859" w:rsidRPr="00DA36F0" w:rsidRDefault="00103859" w:rsidP="00103859">
      <w:pPr>
        <w:tabs>
          <w:tab w:val="left" w:pos="720"/>
          <w:tab w:val="left" w:pos="2268"/>
        </w:tabs>
        <w:spacing w:after="360"/>
        <w:ind w:left="2268" w:hanging="2268"/>
        <w:jc w:val="both"/>
        <w:rPr>
          <w:lang w:eastAsia="fr-FR"/>
        </w:rPr>
      </w:pPr>
      <w:r w:rsidRPr="00DA36F0">
        <w:rPr>
          <w:b/>
          <w:lang w:eastAsia="fr-FR"/>
        </w:rPr>
        <w:t>DÉCLARE</w:t>
      </w:r>
      <w:r w:rsidRPr="00DA36F0">
        <w:rPr>
          <w:b/>
          <w:lang w:eastAsia="fr-FR"/>
        </w:rPr>
        <w:tab/>
      </w:r>
      <w:r w:rsidRPr="00DA36F0">
        <w:rPr>
          <w:lang w:eastAsia="fr-FR"/>
        </w:rPr>
        <w:t>que les services qu</w:t>
      </w:r>
      <w:r w:rsidR="008C13DE">
        <w:rPr>
          <w:lang w:eastAsia="fr-FR"/>
        </w:rPr>
        <w:t>i sont prévus à l’entente du 11 août </w:t>
      </w:r>
      <w:r w:rsidRPr="00DA36F0">
        <w:rPr>
          <w:lang w:eastAsia="fr-FR"/>
        </w:rPr>
        <w:t xml:space="preserve">2021, avec les précisions apportées dans la présente décision, sont suffisants pour que la santé ou la sécurité de la population ne soit pas mise en danger lors de la grève débutant le </w:t>
      </w:r>
      <w:r w:rsidR="00CF409B" w:rsidRPr="00DA36F0">
        <w:t>dimanche 22</w:t>
      </w:r>
      <w:r w:rsidR="00896AD2" w:rsidRPr="00DA36F0">
        <w:t xml:space="preserve"> août </w:t>
      </w:r>
      <w:r w:rsidR="00621E01" w:rsidRPr="00DA36F0">
        <w:t xml:space="preserve">2021 </w:t>
      </w:r>
      <w:r w:rsidR="00896AD2" w:rsidRPr="00DA36F0">
        <w:t>à 6 h</w:t>
      </w:r>
      <w:r w:rsidRPr="00DA36F0">
        <w:rPr>
          <w:lang w:eastAsia="fr-FR"/>
        </w:rPr>
        <w:t xml:space="preserve"> et se terminant </w:t>
      </w:r>
      <w:r w:rsidR="002D5F20">
        <w:rPr>
          <w:lang w:eastAsia="fr-FR"/>
        </w:rPr>
        <w:t xml:space="preserve">le </w:t>
      </w:r>
      <w:r w:rsidR="00CF409B" w:rsidRPr="00DA36F0">
        <w:t>mardi 24</w:t>
      </w:r>
      <w:r w:rsidR="00896AD2" w:rsidRPr="00DA36F0">
        <w:t xml:space="preserve"> août </w:t>
      </w:r>
      <w:r w:rsidR="00621E01" w:rsidRPr="00DA36F0">
        <w:t xml:space="preserve">2021 </w:t>
      </w:r>
      <w:r w:rsidR="00896AD2" w:rsidRPr="00DA36F0">
        <w:t>à 5 h 59</w:t>
      </w:r>
      <w:r w:rsidRPr="00DA36F0">
        <w:rPr>
          <w:lang w:eastAsia="fr-FR"/>
        </w:rPr>
        <w:t>;</w:t>
      </w:r>
    </w:p>
    <w:p w:rsidR="00103859" w:rsidRPr="00DA36F0" w:rsidRDefault="00103859" w:rsidP="00103859">
      <w:pPr>
        <w:tabs>
          <w:tab w:val="left" w:pos="720"/>
          <w:tab w:val="left" w:pos="2268"/>
        </w:tabs>
        <w:spacing w:after="360"/>
        <w:ind w:left="2268" w:hanging="2268"/>
        <w:jc w:val="both"/>
        <w:rPr>
          <w:lang w:eastAsia="fr-FR"/>
        </w:rPr>
      </w:pPr>
      <w:r w:rsidRPr="00DA36F0">
        <w:rPr>
          <w:b/>
          <w:lang w:eastAsia="fr-FR"/>
        </w:rPr>
        <w:t>DÉCLARE</w:t>
      </w:r>
      <w:r w:rsidRPr="00DA36F0">
        <w:rPr>
          <w:b/>
          <w:lang w:eastAsia="fr-FR"/>
        </w:rPr>
        <w:tab/>
      </w:r>
      <w:r w:rsidRPr="00DA36F0">
        <w:rPr>
          <w:lang w:eastAsia="fr-FR"/>
        </w:rPr>
        <w:t>que les services à fournir</w:t>
      </w:r>
      <w:r w:rsidR="00AC7976">
        <w:rPr>
          <w:lang w:eastAsia="fr-FR"/>
        </w:rPr>
        <w:t>,</w:t>
      </w:r>
      <w:r w:rsidRPr="00DA36F0">
        <w:rPr>
          <w:lang w:eastAsia="fr-FR"/>
        </w:rPr>
        <w:t xml:space="preserve"> pendant la grève débutant </w:t>
      </w:r>
      <w:r w:rsidR="00896AD2" w:rsidRPr="00DA36F0">
        <w:rPr>
          <w:lang w:eastAsia="fr-FR"/>
        </w:rPr>
        <w:t xml:space="preserve">le </w:t>
      </w:r>
      <w:r w:rsidR="00CF409B" w:rsidRPr="00DA36F0">
        <w:t>dimanche 22</w:t>
      </w:r>
      <w:r w:rsidR="00896AD2" w:rsidRPr="00DA36F0">
        <w:t xml:space="preserve"> août </w:t>
      </w:r>
      <w:r w:rsidR="00621E01" w:rsidRPr="00DA36F0">
        <w:t xml:space="preserve">2021 </w:t>
      </w:r>
      <w:r w:rsidR="00896AD2" w:rsidRPr="00DA36F0">
        <w:t>à 6 h</w:t>
      </w:r>
      <w:r w:rsidR="00896AD2" w:rsidRPr="00DA36F0">
        <w:rPr>
          <w:lang w:eastAsia="fr-FR"/>
        </w:rPr>
        <w:t xml:space="preserve"> et se terminant </w:t>
      </w:r>
      <w:r w:rsidR="00CF409B" w:rsidRPr="00DA36F0">
        <w:rPr>
          <w:lang w:eastAsia="fr-FR"/>
        </w:rPr>
        <w:t xml:space="preserve">le </w:t>
      </w:r>
      <w:r w:rsidR="00CF409B" w:rsidRPr="00DA36F0">
        <w:t>mardi 24</w:t>
      </w:r>
      <w:r w:rsidR="00896AD2" w:rsidRPr="00DA36F0">
        <w:t xml:space="preserve"> août </w:t>
      </w:r>
      <w:r w:rsidR="00621E01" w:rsidRPr="00DA36F0">
        <w:t xml:space="preserve">2021 </w:t>
      </w:r>
      <w:r w:rsidR="00896AD2" w:rsidRPr="00DA36F0">
        <w:t>à 5 h 59</w:t>
      </w:r>
      <w:r w:rsidRPr="00DA36F0">
        <w:rPr>
          <w:lang w:eastAsia="fr-FR"/>
        </w:rPr>
        <w:t xml:space="preserve">, sont ceux énumérés à l’entente du </w:t>
      </w:r>
      <w:r w:rsidR="00896AD2" w:rsidRPr="00DA36F0">
        <w:rPr>
          <w:lang w:eastAsia="fr-FR"/>
        </w:rPr>
        <w:t>11 août 2021</w:t>
      </w:r>
      <w:r w:rsidRPr="00DA36F0">
        <w:rPr>
          <w:lang w:eastAsia="fr-FR"/>
        </w:rPr>
        <w:t>, jointe à la présente décision, comme si tout au long</w:t>
      </w:r>
      <w:r w:rsidR="00A673A5">
        <w:rPr>
          <w:lang w:eastAsia="fr-FR"/>
        </w:rPr>
        <w:t xml:space="preserve"> récité</w:t>
      </w:r>
      <w:r w:rsidR="00F143F6">
        <w:rPr>
          <w:lang w:eastAsia="fr-FR"/>
        </w:rPr>
        <w:t>e</w:t>
      </w:r>
      <w:r w:rsidRPr="00DA36F0">
        <w:rPr>
          <w:lang w:eastAsia="fr-FR"/>
        </w:rPr>
        <w:t xml:space="preserve">; </w:t>
      </w:r>
    </w:p>
    <w:p w:rsidR="00103859" w:rsidRPr="00DA36F0" w:rsidRDefault="00103859" w:rsidP="00103859">
      <w:pPr>
        <w:tabs>
          <w:tab w:val="left" w:pos="720"/>
          <w:tab w:val="left" w:pos="2268"/>
        </w:tabs>
        <w:spacing w:after="360"/>
        <w:ind w:left="2268" w:hanging="2268"/>
        <w:jc w:val="both"/>
        <w:rPr>
          <w:b/>
          <w:lang w:eastAsia="fr-FR"/>
        </w:rPr>
      </w:pPr>
      <w:r w:rsidRPr="00DA36F0">
        <w:rPr>
          <w:b/>
          <w:lang w:eastAsia="fr-FR"/>
        </w:rPr>
        <w:t>RAPPELLE</w:t>
      </w:r>
      <w:r w:rsidRPr="00DA36F0">
        <w:rPr>
          <w:b/>
          <w:lang w:eastAsia="fr-FR"/>
        </w:rPr>
        <w:tab/>
      </w:r>
      <w:r w:rsidRPr="00DA36F0">
        <w:rPr>
          <w:lang w:eastAsia="fr-FR"/>
        </w:rPr>
        <w:t xml:space="preserve">aux parties </w:t>
      </w:r>
      <w:r w:rsidR="00621E01" w:rsidRPr="00DA36F0">
        <w:rPr>
          <w:lang w:eastAsia="fr-FR"/>
        </w:rPr>
        <w:t>qu’</w:t>
      </w:r>
      <w:r w:rsidRPr="00DA36F0">
        <w:rPr>
          <w:lang w:eastAsia="fr-FR"/>
        </w:rPr>
        <w:t>en cas de difficulté de mise en application des services essentiels, elles doivent communiquer ensemble rapidement afin de tenter de trouver une solution. À défaut, elles en feront part au Tribunal dans les plus brefs délais afin que celui-ci puisse leur fournir l’aide nécessaire;</w:t>
      </w:r>
    </w:p>
    <w:p w:rsidR="00103859" w:rsidRPr="00DA36F0" w:rsidRDefault="00103859" w:rsidP="00103859">
      <w:pPr>
        <w:tabs>
          <w:tab w:val="left" w:pos="720"/>
          <w:tab w:val="left" w:pos="2268"/>
        </w:tabs>
        <w:spacing w:after="360"/>
        <w:ind w:left="2268" w:hanging="2268"/>
        <w:jc w:val="both"/>
        <w:rPr>
          <w:lang w:eastAsia="fr-FR"/>
        </w:rPr>
      </w:pPr>
      <w:r w:rsidRPr="00DA36F0">
        <w:rPr>
          <w:b/>
          <w:lang w:eastAsia="fr-FR"/>
        </w:rPr>
        <w:t xml:space="preserve">DEMANDE </w:t>
      </w:r>
      <w:r w:rsidRPr="00DA36F0">
        <w:rPr>
          <w:b/>
          <w:lang w:eastAsia="fr-FR"/>
        </w:rPr>
        <w:tab/>
      </w:r>
      <w:r w:rsidRPr="00DA36F0">
        <w:rPr>
          <w:lang w:eastAsia="fr-FR"/>
        </w:rPr>
        <w:t xml:space="preserve">au </w:t>
      </w:r>
      <w:r w:rsidR="00A6300B" w:rsidRPr="00DA36F0">
        <w:rPr>
          <w:b/>
        </w:rPr>
        <w:t xml:space="preserve">Syndicat des Métallos, section locale 9599 </w:t>
      </w:r>
      <w:r w:rsidRPr="00DA36F0">
        <w:rPr>
          <w:lang w:eastAsia="fr-FR"/>
        </w:rPr>
        <w:t>de faire connaître et d’expliquer aux salariés concernés la teneur de la présente décision.</w:t>
      </w:r>
    </w:p>
    <w:p w:rsidR="00A36ACC" w:rsidRDefault="00A36ACC" w:rsidP="00103859">
      <w:pPr>
        <w:tabs>
          <w:tab w:val="left" w:pos="720"/>
          <w:tab w:val="left" w:pos="2268"/>
        </w:tabs>
        <w:spacing w:after="360"/>
        <w:ind w:left="2268" w:hanging="2268"/>
        <w:jc w:val="both"/>
        <w:rPr>
          <w:lang w:eastAsia="fr-FR"/>
        </w:rPr>
      </w:pPr>
    </w:p>
    <w:p w:rsidR="008C13DE" w:rsidRPr="00DA36F0" w:rsidRDefault="008C13DE" w:rsidP="00103859">
      <w:pPr>
        <w:tabs>
          <w:tab w:val="left" w:pos="720"/>
          <w:tab w:val="left" w:pos="2268"/>
        </w:tabs>
        <w:spacing w:after="360"/>
        <w:ind w:left="2268" w:hanging="2268"/>
        <w:jc w:val="both"/>
        <w:rPr>
          <w:lang w:eastAsia="fr-FR"/>
        </w:rPr>
      </w:pPr>
    </w:p>
    <w:p w:rsidR="00C74B6F" w:rsidRDefault="00C74B6F">
      <w:pPr>
        <w:pStyle w:val="Dispositif"/>
      </w:pPr>
    </w:p>
    <w:p w:rsidR="00E01CA7" w:rsidRDefault="00E01CA7">
      <w:pPr>
        <w:pStyle w:val="Dispositif"/>
      </w:pPr>
    </w:p>
    <w:p w:rsidR="00E01CA7" w:rsidRPr="00DA36F0" w:rsidRDefault="00E01CA7">
      <w:pPr>
        <w:pStyle w:val="Dispositif"/>
      </w:pPr>
    </w:p>
    <w:tbl>
      <w:tblPr>
        <w:tblW w:w="9590" w:type="dxa"/>
        <w:tblLayout w:type="fixed"/>
        <w:tblCellMar>
          <w:left w:w="70" w:type="dxa"/>
          <w:right w:w="70" w:type="dxa"/>
        </w:tblCellMar>
        <w:tblLook w:val="0000" w:firstRow="0" w:lastRow="0" w:firstColumn="0" w:lastColumn="0" w:noHBand="0" w:noVBand="0"/>
      </w:tblPr>
      <w:tblGrid>
        <w:gridCol w:w="4795"/>
        <w:gridCol w:w="4795"/>
      </w:tblGrid>
      <w:tr w:rsidR="00C74B6F" w:rsidRPr="00DA36F0">
        <w:tc>
          <w:tcPr>
            <w:tcW w:w="4795" w:type="dxa"/>
          </w:tcPr>
          <w:p w:rsidR="00C74B6F" w:rsidRPr="00DA36F0" w:rsidRDefault="00C74B6F"/>
        </w:tc>
        <w:tc>
          <w:tcPr>
            <w:tcW w:w="4795" w:type="dxa"/>
          </w:tcPr>
          <w:p w:rsidR="00C74B6F" w:rsidRPr="00DA36F0" w:rsidRDefault="00C74B6F">
            <w:bookmarkStart w:id="7" w:name="signature"/>
            <w:bookmarkEnd w:id="7"/>
            <w:r w:rsidRPr="00DA36F0">
              <w:t>__________________________________</w:t>
            </w:r>
          </w:p>
        </w:tc>
      </w:tr>
      <w:tr w:rsidR="00C74B6F" w:rsidRPr="00DA36F0">
        <w:tc>
          <w:tcPr>
            <w:tcW w:w="4795" w:type="dxa"/>
          </w:tcPr>
          <w:p w:rsidR="00C74B6F" w:rsidRPr="00DA36F0" w:rsidRDefault="00C74B6F"/>
        </w:tc>
        <w:tc>
          <w:tcPr>
            <w:tcW w:w="4795" w:type="dxa"/>
          </w:tcPr>
          <w:p w:rsidR="00C74B6F" w:rsidRPr="00DA36F0" w:rsidRDefault="005A002D">
            <w:r w:rsidRPr="00DA36F0">
              <w:t>Pierre-Étienne Morand</w:t>
            </w:r>
          </w:p>
        </w:tc>
      </w:tr>
      <w:tr w:rsidR="00C74B6F" w:rsidRPr="00DA36F0">
        <w:trPr>
          <w:cantSplit/>
        </w:trPr>
        <w:tc>
          <w:tcPr>
            <w:tcW w:w="9590" w:type="dxa"/>
            <w:gridSpan w:val="2"/>
          </w:tcPr>
          <w:p w:rsidR="00C74B6F" w:rsidRPr="00DA36F0" w:rsidRDefault="00C74B6F"/>
        </w:tc>
      </w:tr>
      <w:tr w:rsidR="00C74B6F" w:rsidRPr="00DA36F0">
        <w:trPr>
          <w:cantSplit/>
        </w:trPr>
        <w:tc>
          <w:tcPr>
            <w:tcW w:w="9590" w:type="dxa"/>
            <w:gridSpan w:val="2"/>
          </w:tcPr>
          <w:p w:rsidR="00C74B6F" w:rsidRPr="00DA36F0" w:rsidRDefault="00C74B6F" w:rsidP="00EC5C8D">
            <w:pPr>
              <w:tabs>
                <w:tab w:val="left" w:pos="1592"/>
              </w:tabs>
            </w:pPr>
          </w:p>
        </w:tc>
      </w:tr>
      <w:tr w:rsidR="00C74B6F" w:rsidRPr="00DA36F0">
        <w:trPr>
          <w:cantSplit/>
        </w:trPr>
        <w:tc>
          <w:tcPr>
            <w:tcW w:w="9590" w:type="dxa"/>
            <w:gridSpan w:val="2"/>
          </w:tcPr>
          <w:p w:rsidR="00C74B6F" w:rsidRPr="00DA36F0" w:rsidRDefault="00C74B6F"/>
        </w:tc>
      </w:tr>
      <w:tr w:rsidR="00C74B6F" w:rsidRPr="00DA36F0">
        <w:trPr>
          <w:cantSplit/>
        </w:trPr>
        <w:tc>
          <w:tcPr>
            <w:tcW w:w="9590" w:type="dxa"/>
            <w:gridSpan w:val="2"/>
          </w:tcPr>
          <w:p w:rsidR="00C74B6F" w:rsidRPr="00DA36F0" w:rsidRDefault="005F0E88">
            <w:pPr>
              <w:pStyle w:val="zSoquijdatNomProcureurDem"/>
            </w:pPr>
            <w:r w:rsidRPr="00DA36F0">
              <w:t>M</w:t>
            </w:r>
            <w:r w:rsidRPr="008C13DE">
              <w:rPr>
                <w:vertAlign w:val="superscript"/>
              </w:rPr>
              <w:t>e</w:t>
            </w:r>
            <w:r w:rsidR="005A002D" w:rsidRPr="00DA36F0">
              <w:t xml:space="preserve"> Jean-François Beaudry</w:t>
            </w:r>
          </w:p>
        </w:tc>
      </w:tr>
      <w:tr w:rsidR="00C74B6F" w:rsidRPr="00DA36F0">
        <w:trPr>
          <w:cantSplit/>
        </w:trPr>
        <w:tc>
          <w:tcPr>
            <w:tcW w:w="9590" w:type="dxa"/>
            <w:gridSpan w:val="2"/>
          </w:tcPr>
          <w:p w:rsidR="00C74B6F" w:rsidRPr="00DA36F0" w:rsidRDefault="005A002D">
            <w:pPr>
              <w:pStyle w:val="zSoquijdatCabinetProcureurDem"/>
            </w:pPr>
            <w:r w:rsidRPr="00DA36F0">
              <w:t>PHILION LEBLANC BEAUDRY, AVOCATS S.A.</w:t>
            </w:r>
          </w:p>
        </w:tc>
      </w:tr>
      <w:tr w:rsidR="00C74B6F" w:rsidRPr="00DA36F0">
        <w:trPr>
          <w:cantSplit/>
        </w:trPr>
        <w:tc>
          <w:tcPr>
            <w:tcW w:w="9590" w:type="dxa"/>
            <w:gridSpan w:val="2"/>
          </w:tcPr>
          <w:p w:rsidR="00C74B6F" w:rsidRPr="00DA36F0" w:rsidRDefault="00CB05A7" w:rsidP="005A002D">
            <w:pPr>
              <w:pStyle w:val="zSoquijlblProcureurDem"/>
            </w:pPr>
            <w:r w:rsidRPr="00DA36F0">
              <w:t xml:space="preserve">Pour </w:t>
            </w:r>
            <w:r w:rsidR="005A002D" w:rsidRPr="00DA36F0">
              <w:t>l’association accréditée</w:t>
            </w:r>
          </w:p>
        </w:tc>
      </w:tr>
      <w:tr w:rsidR="00C74B6F" w:rsidRPr="00DA36F0">
        <w:trPr>
          <w:cantSplit/>
        </w:trPr>
        <w:tc>
          <w:tcPr>
            <w:tcW w:w="9590" w:type="dxa"/>
            <w:gridSpan w:val="2"/>
          </w:tcPr>
          <w:p w:rsidR="00C74B6F" w:rsidRPr="00DA36F0" w:rsidRDefault="00C74B6F"/>
        </w:tc>
      </w:tr>
      <w:tr w:rsidR="00C74B6F" w:rsidRPr="00DA36F0">
        <w:trPr>
          <w:cantSplit/>
        </w:trPr>
        <w:tc>
          <w:tcPr>
            <w:tcW w:w="9590" w:type="dxa"/>
            <w:gridSpan w:val="2"/>
          </w:tcPr>
          <w:p w:rsidR="00C74B6F" w:rsidRPr="00DA36F0" w:rsidRDefault="005F0E88">
            <w:pPr>
              <w:pStyle w:val="zSoquijdatNomProcureurDef"/>
            </w:pPr>
            <w:r w:rsidRPr="00DA36F0">
              <w:t>M</w:t>
            </w:r>
            <w:r w:rsidRPr="008C13DE">
              <w:rPr>
                <w:vertAlign w:val="superscript"/>
              </w:rPr>
              <w:t>e</w:t>
            </w:r>
            <w:r w:rsidRPr="00DA36F0">
              <w:t xml:space="preserve"> Karine Brassard</w:t>
            </w:r>
            <w:r w:rsidRPr="00DA36F0">
              <w:br/>
              <w:t>CAIN LAMARRE</w:t>
            </w:r>
            <w:r w:rsidR="007D24BE" w:rsidRPr="00DA36F0">
              <w:t xml:space="preserve"> S.E.N.C.R.L.</w:t>
            </w:r>
          </w:p>
        </w:tc>
      </w:tr>
      <w:tr w:rsidR="00C74B6F" w:rsidRPr="00DA36F0">
        <w:trPr>
          <w:cantSplit/>
        </w:trPr>
        <w:tc>
          <w:tcPr>
            <w:tcW w:w="9590" w:type="dxa"/>
            <w:gridSpan w:val="2"/>
          </w:tcPr>
          <w:p w:rsidR="00C74B6F" w:rsidRPr="00DA36F0" w:rsidRDefault="005A002D" w:rsidP="005A002D">
            <w:pPr>
              <w:pStyle w:val="zSoquijlblProcureurDef"/>
            </w:pPr>
            <w:r w:rsidRPr="00DA36F0">
              <w:t>Pour l’employeur</w:t>
            </w:r>
          </w:p>
        </w:tc>
      </w:tr>
      <w:tr w:rsidR="007569DE" w:rsidRPr="00DA36F0">
        <w:trPr>
          <w:cantSplit/>
        </w:trPr>
        <w:tc>
          <w:tcPr>
            <w:tcW w:w="9590" w:type="dxa"/>
            <w:gridSpan w:val="2"/>
          </w:tcPr>
          <w:p w:rsidR="007569DE" w:rsidRPr="00DA36F0" w:rsidRDefault="007569DE"/>
        </w:tc>
      </w:tr>
    </w:tbl>
    <w:p w:rsidR="00A95C5E" w:rsidRDefault="00AB3473" w:rsidP="008145AD">
      <w:r>
        <w:t>PEM</w:t>
      </w:r>
      <w:r w:rsidR="005A002D" w:rsidRPr="00DA36F0">
        <w:t>/</w:t>
      </w:r>
      <w:proofErr w:type="spellStart"/>
      <w:r w:rsidR="005A002D" w:rsidRPr="00DA36F0">
        <w:t>rtl</w:t>
      </w:r>
      <w:proofErr w:type="spellEnd"/>
    </w:p>
    <w:p w:rsidR="00E01CA7" w:rsidRDefault="00E01CA7" w:rsidP="008145AD">
      <w:r>
        <w:br w:type="page"/>
      </w:r>
    </w:p>
    <w:p w:rsidR="00E01CA7" w:rsidRPr="00F73D1C" w:rsidRDefault="00E01CA7" w:rsidP="008145AD">
      <w:r>
        <w:rPr>
          <w:noProof/>
        </w:rPr>
        <w:lastRenderedPageBreak/>
        <w:drawing>
          <wp:inline distT="0" distB="0" distL="0" distR="0">
            <wp:extent cx="5943600" cy="769175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exe_1240353_Page_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nexe_1240353_Page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bookmarkStart w:id="8" w:name="_GoBack"/>
      <w:r>
        <w:rPr>
          <w:noProof/>
        </w:rPr>
        <w:lastRenderedPageBreak/>
        <w:drawing>
          <wp:inline distT="0" distB="0" distL="0" distR="0">
            <wp:extent cx="5943600" cy="7691755"/>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nexe_1240353_Page_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bookmarkEnd w:id="8"/>
    </w:p>
    <w:sectPr w:rsidR="00E01CA7" w:rsidRPr="00F73D1C">
      <w:headerReference w:type="default" r:id="rId13"/>
      <w:pgSz w:w="12240" w:h="15840" w:code="1"/>
      <w:pgMar w:top="1152"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F26" w:rsidRDefault="00143F26">
      <w:r>
        <w:separator/>
      </w:r>
    </w:p>
  </w:endnote>
  <w:endnote w:type="continuationSeparator" w:id="0">
    <w:p w:rsidR="00143F26" w:rsidRDefault="0014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Verdana-Italic">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F26" w:rsidRDefault="00143F26">
      <w:r>
        <w:separator/>
      </w:r>
    </w:p>
  </w:footnote>
  <w:footnote w:type="continuationSeparator" w:id="0">
    <w:p w:rsidR="00143F26" w:rsidRDefault="00143F26">
      <w:r>
        <w:continuationSeparator/>
      </w:r>
    </w:p>
  </w:footnote>
  <w:footnote w:id="1">
    <w:p w:rsidR="00391FCB" w:rsidRDefault="00391FCB">
      <w:pPr>
        <w:pStyle w:val="Notedebasdepage"/>
      </w:pPr>
      <w:r>
        <w:rPr>
          <w:rStyle w:val="Appelnotedebasdep"/>
        </w:rPr>
        <w:footnoteRef/>
      </w:r>
      <w:r>
        <w:t xml:space="preserve"> </w:t>
      </w:r>
      <w:r>
        <w:tab/>
      </w:r>
      <w:r w:rsidRPr="00391FCB">
        <w:rPr>
          <w:sz w:val="20"/>
        </w:rPr>
        <w:t>RLRQ, c. C-27.</w:t>
      </w:r>
    </w:p>
  </w:footnote>
  <w:footnote w:id="2">
    <w:p w:rsidR="00A62727" w:rsidRPr="00A202E7" w:rsidRDefault="00A62727" w:rsidP="00A62727">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Pr>
          <w:rFonts w:cs="Arial"/>
          <w:i/>
          <w:sz w:val="20"/>
        </w:rPr>
        <w:t xml:space="preserve">Société des traversiers du Québec et Syndicat des Métallos, section locale 9599, </w:t>
      </w:r>
      <w:r w:rsidRPr="00051C97">
        <w:rPr>
          <w:rFonts w:cs="Arial"/>
          <w:sz w:val="20"/>
        </w:rPr>
        <w:t xml:space="preserve">2020 </w:t>
      </w:r>
      <w:r>
        <w:rPr>
          <w:rFonts w:cs="Arial"/>
          <w:sz w:val="20"/>
        </w:rPr>
        <w:t>QCTAT 352</w:t>
      </w:r>
      <w:r w:rsidR="00BE1C8E">
        <w:rPr>
          <w:rFonts w:cs="Arial"/>
          <w:sz w:val="20"/>
        </w:rPr>
        <w:t>6</w:t>
      </w:r>
      <w:r w:rsidR="00CB28BC">
        <w:rPr>
          <w:rFonts w:cs="Arial"/>
          <w:sz w:val="20"/>
        </w:rPr>
        <w:t>.</w:t>
      </w:r>
    </w:p>
  </w:footnote>
  <w:footnote w:id="3">
    <w:p w:rsidR="00F4253B" w:rsidRPr="00F4253B" w:rsidRDefault="00F4253B" w:rsidP="00F4253B">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Pr>
          <w:rStyle w:val="reflex3-block"/>
          <w:rFonts w:cs="Arial"/>
          <w:color w:val="000000"/>
          <w:sz w:val="20"/>
        </w:rPr>
        <w:t>[2015] 1 R.C.S. 245</w:t>
      </w:r>
      <w:r>
        <w:rPr>
          <w:rFonts w:cs="Arial"/>
          <w:color w:val="000000"/>
          <w:sz w:val="20"/>
        </w:rPr>
        <w:t>.</w:t>
      </w:r>
    </w:p>
  </w:footnote>
  <w:footnote w:id="4">
    <w:p w:rsidR="00F4253B" w:rsidRPr="00F4253B" w:rsidRDefault="00F4253B" w:rsidP="00F4253B">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8D533D">
        <w:rPr>
          <w:rStyle w:val="reflex"/>
          <w:rFonts w:cs="Arial"/>
          <w:i/>
          <w:iCs/>
          <w:sz w:val="20"/>
        </w:rPr>
        <w:t xml:space="preserve">Services ambulanciers </w:t>
      </w:r>
      <w:proofErr w:type="spellStart"/>
      <w:r w:rsidRPr="008D533D">
        <w:rPr>
          <w:rStyle w:val="reflex"/>
          <w:rFonts w:cs="Arial"/>
          <w:i/>
          <w:iCs/>
          <w:sz w:val="20"/>
        </w:rPr>
        <w:t>Porlier</w:t>
      </w:r>
      <w:proofErr w:type="spellEnd"/>
      <w:r w:rsidRPr="008D533D">
        <w:rPr>
          <w:rStyle w:val="reflex"/>
          <w:rFonts w:cs="Arial"/>
          <w:i/>
          <w:iCs/>
          <w:sz w:val="20"/>
        </w:rPr>
        <w:t xml:space="preserve"> </w:t>
      </w:r>
      <w:proofErr w:type="spellStart"/>
      <w:r w:rsidRPr="008D533D">
        <w:rPr>
          <w:rStyle w:val="reflex"/>
          <w:rFonts w:cs="Arial"/>
          <w:i/>
          <w:iCs/>
          <w:sz w:val="20"/>
        </w:rPr>
        <w:t>ltée</w:t>
      </w:r>
      <w:proofErr w:type="spellEnd"/>
      <w:r w:rsidRPr="008D533D">
        <w:rPr>
          <w:rStyle w:val="reflex"/>
          <w:rFonts w:cs="Arial"/>
          <w:sz w:val="20"/>
        </w:rPr>
        <w:t> c. </w:t>
      </w:r>
      <w:r w:rsidRPr="008D533D">
        <w:rPr>
          <w:rStyle w:val="reflex"/>
          <w:rFonts w:cs="Arial"/>
          <w:i/>
          <w:iCs/>
          <w:sz w:val="20"/>
        </w:rPr>
        <w:t xml:space="preserve">Fédération des employés du </w:t>
      </w:r>
      <w:proofErr w:type="spellStart"/>
      <w:r w:rsidRPr="008D533D">
        <w:rPr>
          <w:rStyle w:val="reflex"/>
          <w:rFonts w:cs="Arial"/>
          <w:i/>
          <w:iCs/>
          <w:sz w:val="20"/>
        </w:rPr>
        <w:t>préhospitalier</w:t>
      </w:r>
      <w:proofErr w:type="spellEnd"/>
      <w:r w:rsidRPr="008D533D">
        <w:rPr>
          <w:rStyle w:val="reflex"/>
          <w:rFonts w:cs="Arial"/>
          <w:i/>
          <w:iCs/>
          <w:sz w:val="20"/>
        </w:rPr>
        <w:t xml:space="preserve"> du Québec (FPHQ)</w:t>
      </w:r>
      <w:r w:rsidRPr="008D533D">
        <w:rPr>
          <w:rFonts w:cs="Arial"/>
          <w:i/>
          <w:iCs/>
          <w:sz w:val="20"/>
        </w:rPr>
        <w:t>, </w:t>
      </w:r>
      <w:hyperlink r:id="rId1" w:history="1">
        <w:r w:rsidRPr="008D533D">
          <w:rPr>
            <w:rStyle w:val="Lienhypertexte"/>
            <w:rFonts w:cs="Arial"/>
            <w:color w:val="auto"/>
            <w:sz w:val="20"/>
            <w:u w:val="none"/>
          </w:rPr>
          <w:t>2017 QCTAT 3288</w:t>
        </w:r>
      </w:hyperlink>
      <w:r w:rsidRPr="008D533D">
        <w:rPr>
          <w:rStyle w:val="reflex3-block"/>
          <w:rFonts w:cs="Arial"/>
          <w:sz w:val="20"/>
        </w:rPr>
        <w:t>, par. </w:t>
      </w:r>
      <w:hyperlink r:id="rId2" w:anchor="par65" w:history="1">
        <w:r w:rsidRPr="008D533D">
          <w:rPr>
            <w:rStyle w:val="Lienhypertexte"/>
            <w:rFonts w:cs="Arial"/>
            <w:color w:val="auto"/>
            <w:sz w:val="20"/>
            <w:u w:val="none"/>
          </w:rPr>
          <w:t>65</w:t>
        </w:r>
      </w:hyperlink>
      <w:r w:rsidRPr="008D533D">
        <w:rPr>
          <w:rFonts w:cs="Arial"/>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90" w:type="dxa"/>
      <w:tblInd w:w="-20" w:type="dxa"/>
      <w:tblLayout w:type="fixed"/>
      <w:tblCellMar>
        <w:left w:w="70" w:type="dxa"/>
        <w:right w:w="70" w:type="dxa"/>
      </w:tblCellMar>
      <w:tblLook w:val="0000" w:firstRow="0" w:lastRow="0" w:firstColumn="0" w:lastColumn="0" w:noHBand="0" w:noVBand="0"/>
    </w:tblPr>
    <w:tblGrid>
      <w:gridCol w:w="8730"/>
      <w:gridCol w:w="860"/>
    </w:tblGrid>
    <w:tr w:rsidR="006D5CDC" w:rsidTr="005A002D">
      <w:tc>
        <w:tcPr>
          <w:tcW w:w="8730" w:type="dxa"/>
        </w:tcPr>
        <w:p w:rsidR="006D5CDC" w:rsidRDefault="006D5CDC">
          <w:pPr>
            <w:pStyle w:val="En-tte"/>
            <w:ind w:left="-90"/>
          </w:pPr>
        </w:p>
      </w:tc>
      <w:tc>
        <w:tcPr>
          <w:tcW w:w="860" w:type="dxa"/>
        </w:tcPr>
        <w:p w:rsidR="006D5CDC" w:rsidRDefault="006D5CDC">
          <w:pPr>
            <w:pStyle w:val="En-tte"/>
            <w:ind w:left="-90"/>
          </w:pPr>
        </w:p>
      </w:tc>
    </w:tr>
    <w:tr w:rsidR="006D5CDC" w:rsidTr="005A002D">
      <w:tc>
        <w:tcPr>
          <w:tcW w:w="8730" w:type="dxa"/>
        </w:tcPr>
        <w:p w:rsidR="006D5CDC" w:rsidRDefault="006D5CDC" w:rsidP="005A002D">
          <w:pPr>
            <w:pStyle w:val="zSoquijdatNoDossier"/>
          </w:pPr>
          <w:r>
            <w:t>1240120-31-</w:t>
          </w:r>
          <w:r w:rsidRPr="00A158F3">
            <w:t>2108</w:t>
          </w:r>
        </w:p>
      </w:tc>
      <w:tc>
        <w:tcPr>
          <w:tcW w:w="860" w:type="dxa"/>
        </w:tcPr>
        <w:p w:rsidR="006D5CDC" w:rsidRDefault="006D5CDC" w:rsidP="005A002D">
          <w:pPr>
            <w:pStyle w:val="En-tte"/>
            <w:ind w:left="-90"/>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sidR="00E01CA7">
            <w:rPr>
              <w:rStyle w:val="Numrodepage"/>
              <w:noProof/>
            </w:rPr>
            <w:t>11</w:t>
          </w:r>
          <w:r>
            <w:rPr>
              <w:rStyle w:val="Numrodepage"/>
            </w:rPr>
            <w:fldChar w:fldCharType="end"/>
          </w:r>
        </w:p>
      </w:tc>
    </w:tr>
    <w:tr w:rsidR="006D5CDC" w:rsidTr="005A002D">
      <w:tc>
        <w:tcPr>
          <w:tcW w:w="8730" w:type="dxa"/>
        </w:tcPr>
        <w:p w:rsidR="006D5CDC" w:rsidRDefault="006D5CDC" w:rsidP="005A002D"/>
      </w:tc>
      <w:tc>
        <w:tcPr>
          <w:tcW w:w="860" w:type="dxa"/>
        </w:tcPr>
        <w:p w:rsidR="006D5CDC" w:rsidRDefault="006D5CDC" w:rsidP="005A002D">
          <w:pPr>
            <w:pStyle w:val="En-tte"/>
            <w:ind w:left="-90"/>
            <w:jc w:val="right"/>
          </w:pPr>
        </w:p>
      </w:tc>
    </w:tr>
  </w:tbl>
  <w:p w:rsidR="006D5CDC" w:rsidRDefault="006D5CD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136C7"/>
    <w:multiLevelType w:val="hybridMultilevel"/>
    <w:tmpl w:val="6D6EB26C"/>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nsid w:val="164F18D6"/>
    <w:multiLevelType w:val="multilevel"/>
    <w:tmpl w:val="24B8F37E"/>
    <w:lvl w:ilvl="0">
      <w:start w:val="1"/>
      <w:numFmt w:val="bullet"/>
      <w:lvlText w:val=""/>
      <w:lvlJc w:val="left"/>
      <w:pPr>
        <w:tabs>
          <w:tab w:val="num" w:pos="1068"/>
        </w:tabs>
        <w:ind w:left="708" w:firstLine="0"/>
      </w:pPr>
      <w:rPr>
        <w:rFonts w:ascii="Symbol" w:hAnsi="Symbol" w:hint="default"/>
      </w:rPr>
    </w:lvl>
    <w:lvl w:ilvl="1">
      <w:start w:val="1"/>
      <w:numFmt w:val="decimal"/>
      <w:lvlRestart w:val="0"/>
      <w:lvlText w:val="[%1.%2]"/>
      <w:lvlJc w:val="left"/>
      <w:pPr>
        <w:tabs>
          <w:tab w:val="num" w:pos="1788"/>
        </w:tabs>
        <w:ind w:left="1068" w:firstLine="0"/>
      </w:pPr>
    </w:lvl>
    <w:lvl w:ilvl="2">
      <w:start w:val="1"/>
      <w:numFmt w:val="decimal"/>
      <w:lvlRestart w:val="0"/>
      <w:lvlText w:val="[%1.%2.%3]"/>
      <w:lvlJc w:val="left"/>
      <w:pPr>
        <w:tabs>
          <w:tab w:val="num" w:pos="2148"/>
        </w:tabs>
        <w:ind w:left="1428" w:firstLine="0"/>
      </w:pPr>
    </w:lvl>
    <w:lvl w:ilvl="3">
      <w:start w:val="1"/>
      <w:numFmt w:val="decimal"/>
      <w:lvlRestart w:val="0"/>
      <w:lvlText w:val="[%1.%2.%3.%4]"/>
      <w:lvlJc w:val="left"/>
      <w:pPr>
        <w:tabs>
          <w:tab w:val="num" w:pos="2868"/>
        </w:tabs>
        <w:ind w:left="1788" w:firstLine="0"/>
      </w:pPr>
    </w:lvl>
    <w:lvl w:ilvl="4">
      <w:start w:val="1"/>
      <w:numFmt w:val="decimal"/>
      <w:lvlRestart w:val="0"/>
      <w:lvlText w:val="[%1.%2.%3.%4.%5]"/>
      <w:lvlJc w:val="left"/>
      <w:pPr>
        <w:tabs>
          <w:tab w:val="num" w:pos="3228"/>
        </w:tabs>
        <w:ind w:left="2940" w:hanging="792"/>
      </w:pPr>
    </w:lvl>
    <w:lvl w:ilvl="5">
      <w:start w:val="1"/>
      <w:numFmt w:val="decimal"/>
      <w:lvlRestart w:val="0"/>
      <w:lvlText w:val="[%1.%2.%3.%4.%5.%6]"/>
      <w:lvlJc w:val="left"/>
      <w:pPr>
        <w:tabs>
          <w:tab w:val="num" w:pos="3948"/>
        </w:tabs>
        <w:ind w:left="3444" w:hanging="936"/>
      </w:pPr>
    </w:lvl>
    <w:lvl w:ilvl="6">
      <w:start w:val="1"/>
      <w:numFmt w:val="decimal"/>
      <w:lvlRestart w:val="0"/>
      <w:lvlText w:val="[%1.%2.%3.%4.%5.%6.%7]"/>
      <w:lvlJc w:val="left"/>
      <w:pPr>
        <w:tabs>
          <w:tab w:val="num" w:pos="4308"/>
        </w:tabs>
        <w:ind w:left="3948" w:hanging="1080"/>
      </w:pPr>
    </w:lvl>
    <w:lvl w:ilvl="7">
      <w:start w:val="1"/>
      <w:numFmt w:val="decimal"/>
      <w:lvlRestart w:val="0"/>
      <w:lvlText w:val="[%1.%2.%3.%4.%5.%6.%7.%8]"/>
      <w:lvlJc w:val="left"/>
      <w:pPr>
        <w:tabs>
          <w:tab w:val="num" w:pos="5028"/>
        </w:tabs>
        <w:ind w:left="4452" w:hanging="1224"/>
      </w:pPr>
    </w:lvl>
    <w:lvl w:ilvl="8">
      <w:start w:val="1"/>
      <w:numFmt w:val="decimal"/>
      <w:lvlRestart w:val="0"/>
      <w:lvlText w:val="[%1.%2.%3.%4.%5.%6.%7.%8.%9]"/>
      <w:lvlJc w:val="left"/>
      <w:pPr>
        <w:tabs>
          <w:tab w:val="num" w:pos="5388"/>
        </w:tabs>
        <w:ind w:left="5028" w:hanging="1440"/>
      </w:pPr>
    </w:lvl>
  </w:abstractNum>
  <w:abstractNum w:abstractNumId="2">
    <w:nsid w:val="17D21B45"/>
    <w:multiLevelType w:val="hybridMultilevel"/>
    <w:tmpl w:val="D2B2AB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CD93D91"/>
    <w:multiLevelType w:val="multilevel"/>
    <w:tmpl w:val="4240187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31CE60E0"/>
    <w:multiLevelType w:val="singleLevel"/>
    <w:tmpl w:val="0C0C000F"/>
    <w:lvl w:ilvl="0">
      <w:start w:val="1"/>
      <w:numFmt w:val="decimal"/>
      <w:lvlText w:val="%1."/>
      <w:lvlJc w:val="left"/>
      <w:pPr>
        <w:tabs>
          <w:tab w:val="num" w:pos="360"/>
        </w:tabs>
        <w:ind w:left="360" w:hanging="360"/>
      </w:pPr>
    </w:lvl>
  </w:abstractNum>
  <w:abstractNum w:abstractNumId="5">
    <w:nsid w:val="44DF6EFF"/>
    <w:multiLevelType w:val="hybridMultilevel"/>
    <w:tmpl w:val="193EBF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4C924BFD"/>
    <w:multiLevelType w:val="multilevel"/>
    <w:tmpl w:val="F7DEB400"/>
    <w:lvl w:ilvl="0">
      <w:start w:val="1"/>
      <w:numFmt w:val="bullet"/>
      <w:lvlText w:val=""/>
      <w:lvlJc w:val="left"/>
      <w:pPr>
        <w:tabs>
          <w:tab w:val="num" w:pos="1068"/>
        </w:tabs>
        <w:ind w:left="708" w:firstLine="0"/>
      </w:pPr>
      <w:rPr>
        <w:rFonts w:ascii="Symbol" w:hAnsi="Symbol" w:hint="default"/>
        <w:sz w:val="24"/>
      </w:rPr>
    </w:lvl>
    <w:lvl w:ilvl="1">
      <w:start w:val="1"/>
      <w:numFmt w:val="decimal"/>
      <w:lvlRestart w:val="0"/>
      <w:lvlText w:val="[%1.%2]"/>
      <w:lvlJc w:val="left"/>
      <w:pPr>
        <w:tabs>
          <w:tab w:val="num" w:pos="1788"/>
        </w:tabs>
        <w:ind w:left="1068" w:firstLine="0"/>
      </w:pPr>
    </w:lvl>
    <w:lvl w:ilvl="2">
      <w:start w:val="1"/>
      <w:numFmt w:val="decimal"/>
      <w:lvlRestart w:val="0"/>
      <w:lvlText w:val="[%1.%2.%3]"/>
      <w:lvlJc w:val="left"/>
      <w:pPr>
        <w:tabs>
          <w:tab w:val="num" w:pos="2148"/>
        </w:tabs>
        <w:ind w:left="1428" w:firstLine="0"/>
      </w:pPr>
    </w:lvl>
    <w:lvl w:ilvl="3">
      <w:start w:val="1"/>
      <w:numFmt w:val="decimal"/>
      <w:lvlRestart w:val="0"/>
      <w:lvlText w:val="[%1.%2.%3.%4]"/>
      <w:lvlJc w:val="left"/>
      <w:pPr>
        <w:tabs>
          <w:tab w:val="num" w:pos="2868"/>
        </w:tabs>
        <w:ind w:left="1788" w:firstLine="0"/>
      </w:pPr>
    </w:lvl>
    <w:lvl w:ilvl="4">
      <w:start w:val="1"/>
      <w:numFmt w:val="decimal"/>
      <w:lvlRestart w:val="0"/>
      <w:lvlText w:val="[%1.%2.%3.%4.%5]"/>
      <w:lvlJc w:val="left"/>
      <w:pPr>
        <w:tabs>
          <w:tab w:val="num" w:pos="3228"/>
        </w:tabs>
        <w:ind w:left="2940" w:hanging="792"/>
      </w:pPr>
    </w:lvl>
    <w:lvl w:ilvl="5">
      <w:start w:val="1"/>
      <w:numFmt w:val="decimal"/>
      <w:lvlRestart w:val="0"/>
      <w:lvlText w:val="[%1.%2.%3.%4.%5.%6]"/>
      <w:lvlJc w:val="left"/>
      <w:pPr>
        <w:tabs>
          <w:tab w:val="num" w:pos="3948"/>
        </w:tabs>
        <w:ind w:left="3444" w:hanging="936"/>
      </w:pPr>
    </w:lvl>
    <w:lvl w:ilvl="6">
      <w:start w:val="1"/>
      <w:numFmt w:val="decimal"/>
      <w:lvlRestart w:val="0"/>
      <w:lvlText w:val="[%1.%2.%3.%4.%5.%6.%7]"/>
      <w:lvlJc w:val="left"/>
      <w:pPr>
        <w:tabs>
          <w:tab w:val="num" w:pos="4308"/>
        </w:tabs>
        <w:ind w:left="3948" w:hanging="1080"/>
      </w:pPr>
    </w:lvl>
    <w:lvl w:ilvl="7">
      <w:start w:val="1"/>
      <w:numFmt w:val="decimal"/>
      <w:lvlRestart w:val="0"/>
      <w:lvlText w:val="[%1.%2.%3.%4.%5.%6.%7.%8]"/>
      <w:lvlJc w:val="left"/>
      <w:pPr>
        <w:tabs>
          <w:tab w:val="num" w:pos="5028"/>
        </w:tabs>
        <w:ind w:left="4452" w:hanging="1224"/>
      </w:pPr>
    </w:lvl>
    <w:lvl w:ilvl="8">
      <w:start w:val="1"/>
      <w:numFmt w:val="decimal"/>
      <w:lvlRestart w:val="0"/>
      <w:lvlText w:val="[%1.%2.%3.%4.%5.%6.%7.%8.%9]"/>
      <w:lvlJc w:val="left"/>
      <w:pPr>
        <w:tabs>
          <w:tab w:val="num" w:pos="5388"/>
        </w:tabs>
        <w:ind w:left="5028" w:hanging="1440"/>
      </w:pPr>
    </w:lvl>
  </w:abstractNum>
  <w:abstractNum w:abstractNumId="7">
    <w:nsid w:val="64C51D25"/>
    <w:multiLevelType w:val="hybridMultilevel"/>
    <w:tmpl w:val="9DC4FE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6DD1284B"/>
    <w:multiLevelType w:val="hybridMultilevel"/>
    <w:tmpl w:val="1AFED00C"/>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9">
    <w:nsid w:val="6F030813"/>
    <w:multiLevelType w:val="multilevel"/>
    <w:tmpl w:val="0C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2348AF"/>
    <w:multiLevelType w:val="hybridMultilevel"/>
    <w:tmpl w:val="54C694AE"/>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nsid w:val="737A6EAF"/>
    <w:multiLevelType w:val="multilevel"/>
    <w:tmpl w:val="0C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5917C39"/>
    <w:multiLevelType w:val="multilevel"/>
    <w:tmpl w:val="0042494C"/>
    <w:lvl w:ilvl="0">
      <w:start w:val="1"/>
      <w:numFmt w:val="decimal"/>
      <w:lvlText w:val="[%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3">
    <w:nsid w:val="76556088"/>
    <w:multiLevelType w:val="multilevel"/>
    <w:tmpl w:val="AE58F182"/>
    <w:lvl w:ilvl="0">
      <w:start w:val="1"/>
      <w:numFmt w:val="decimal"/>
      <w:pStyle w:val="corpsdedcision"/>
      <w:lvlText w:val="[%1]"/>
      <w:lvlJc w:val="left"/>
      <w:pPr>
        <w:tabs>
          <w:tab w:val="num" w:pos="360"/>
        </w:tabs>
        <w:ind w:left="0" w:firstLine="0"/>
      </w:pPr>
      <w:rPr>
        <w:sz w:val="24"/>
      </w:rPr>
    </w:lvl>
    <w:lvl w:ilvl="1">
      <w:start w:val="1"/>
      <w:numFmt w:val="decimal"/>
      <w:lvlRestart w:val="0"/>
      <w:lvlText w:val="[%1.%2]"/>
      <w:lvlJc w:val="left"/>
      <w:pPr>
        <w:tabs>
          <w:tab w:val="num" w:pos="1080"/>
        </w:tabs>
        <w:ind w:left="360" w:firstLine="0"/>
      </w:pPr>
    </w:lvl>
    <w:lvl w:ilvl="2">
      <w:start w:val="1"/>
      <w:numFmt w:val="decimal"/>
      <w:lvlRestart w:val="0"/>
      <w:lvlText w:val="[%1.%2.%3]"/>
      <w:lvlJc w:val="left"/>
      <w:pPr>
        <w:tabs>
          <w:tab w:val="num" w:pos="1440"/>
        </w:tabs>
        <w:ind w:left="720" w:firstLine="0"/>
      </w:pPr>
    </w:lvl>
    <w:lvl w:ilvl="3">
      <w:start w:val="1"/>
      <w:numFmt w:val="decimal"/>
      <w:lvlRestart w:val="0"/>
      <w:lvlText w:val="[%1.%2.%3.%4]"/>
      <w:lvlJc w:val="left"/>
      <w:pPr>
        <w:tabs>
          <w:tab w:val="num" w:pos="2160"/>
        </w:tabs>
        <w:ind w:left="1080" w:firstLine="0"/>
      </w:pPr>
    </w:lvl>
    <w:lvl w:ilvl="4">
      <w:start w:val="1"/>
      <w:numFmt w:val="decimal"/>
      <w:lvlRestart w:val="0"/>
      <w:lvlText w:val="[%1.%2.%3.%4.%5]"/>
      <w:lvlJc w:val="left"/>
      <w:pPr>
        <w:tabs>
          <w:tab w:val="num" w:pos="2520"/>
        </w:tabs>
        <w:ind w:left="2232" w:hanging="792"/>
      </w:pPr>
    </w:lvl>
    <w:lvl w:ilvl="5">
      <w:start w:val="1"/>
      <w:numFmt w:val="decimal"/>
      <w:lvlRestart w:val="0"/>
      <w:lvlText w:val="[%1.%2.%3.%4.%5.%6]"/>
      <w:lvlJc w:val="left"/>
      <w:pPr>
        <w:tabs>
          <w:tab w:val="num" w:pos="3240"/>
        </w:tabs>
        <w:ind w:left="2736" w:hanging="936"/>
      </w:pPr>
    </w:lvl>
    <w:lvl w:ilvl="6">
      <w:start w:val="1"/>
      <w:numFmt w:val="decimal"/>
      <w:lvlRestart w:val="0"/>
      <w:lvlText w:val="[%1.%2.%3.%4.%5.%6.%7]"/>
      <w:lvlJc w:val="left"/>
      <w:pPr>
        <w:tabs>
          <w:tab w:val="num" w:pos="3600"/>
        </w:tabs>
        <w:ind w:left="3240" w:hanging="1080"/>
      </w:pPr>
    </w:lvl>
    <w:lvl w:ilvl="7">
      <w:start w:val="1"/>
      <w:numFmt w:val="decimal"/>
      <w:lvlRestart w:val="0"/>
      <w:lvlText w:val="[%1.%2.%3.%4.%5.%6.%7.%8]"/>
      <w:lvlJc w:val="left"/>
      <w:pPr>
        <w:tabs>
          <w:tab w:val="num" w:pos="4320"/>
        </w:tabs>
        <w:ind w:left="3744" w:hanging="1224"/>
      </w:pPr>
    </w:lvl>
    <w:lvl w:ilvl="8">
      <w:start w:val="1"/>
      <w:numFmt w:val="decimal"/>
      <w:lvlRestart w:val="0"/>
      <w:lvlText w:val="[%1.%2.%3.%4.%5.%6.%7.%8.%9]"/>
      <w:lvlJc w:val="left"/>
      <w:pPr>
        <w:tabs>
          <w:tab w:val="num" w:pos="4680"/>
        </w:tabs>
        <w:ind w:left="4320" w:hanging="1440"/>
      </w:pPr>
    </w:lvl>
  </w:abstractNum>
  <w:abstractNum w:abstractNumId="14">
    <w:nsid w:val="78D6079A"/>
    <w:multiLevelType w:val="hybridMultilevel"/>
    <w:tmpl w:val="80AE0E1E"/>
    <w:lvl w:ilvl="0" w:tplc="22AEE0D8">
      <w:start w:val="1"/>
      <w:numFmt w:val="lowerLetter"/>
      <w:lvlText w:val="%1."/>
      <w:lvlJc w:val="left"/>
      <w:pPr>
        <w:ind w:left="1210" w:hanging="360"/>
      </w:pPr>
      <w:rPr>
        <w:rFonts w:hint="default"/>
      </w:rPr>
    </w:lvl>
    <w:lvl w:ilvl="1" w:tplc="0C0C0019" w:tentative="1">
      <w:start w:val="1"/>
      <w:numFmt w:val="lowerLetter"/>
      <w:lvlText w:val="%2."/>
      <w:lvlJc w:val="left"/>
      <w:pPr>
        <w:ind w:left="1930" w:hanging="360"/>
      </w:pPr>
    </w:lvl>
    <w:lvl w:ilvl="2" w:tplc="0C0C001B" w:tentative="1">
      <w:start w:val="1"/>
      <w:numFmt w:val="lowerRoman"/>
      <w:lvlText w:val="%3."/>
      <w:lvlJc w:val="right"/>
      <w:pPr>
        <w:ind w:left="2650" w:hanging="180"/>
      </w:pPr>
    </w:lvl>
    <w:lvl w:ilvl="3" w:tplc="0C0C000F" w:tentative="1">
      <w:start w:val="1"/>
      <w:numFmt w:val="decimal"/>
      <w:lvlText w:val="%4."/>
      <w:lvlJc w:val="left"/>
      <w:pPr>
        <w:ind w:left="3370" w:hanging="360"/>
      </w:pPr>
    </w:lvl>
    <w:lvl w:ilvl="4" w:tplc="0C0C0019" w:tentative="1">
      <w:start w:val="1"/>
      <w:numFmt w:val="lowerLetter"/>
      <w:lvlText w:val="%5."/>
      <w:lvlJc w:val="left"/>
      <w:pPr>
        <w:ind w:left="4090" w:hanging="360"/>
      </w:pPr>
    </w:lvl>
    <w:lvl w:ilvl="5" w:tplc="0C0C001B" w:tentative="1">
      <w:start w:val="1"/>
      <w:numFmt w:val="lowerRoman"/>
      <w:lvlText w:val="%6."/>
      <w:lvlJc w:val="right"/>
      <w:pPr>
        <w:ind w:left="4810" w:hanging="180"/>
      </w:pPr>
    </w:lvl>
    <w:lvl w:ilvl="6" w:tplc="0C0C000F" w:tentative="1">
      <w:start w:val="1"/>
      <w:numFmt w:val="decimal"/>
      <w:lvlText w:val="%7."/>
      <w:lvlJc w:val="left"/>
      <w:pPr>
        <w:ind w:left="5530" w:hanging="360"/>
      </w:pPr>
    </w:lvl>
    <w:lvl w:ilvl="7" w:tplc="0C0C0019" w:tentative="1">
      <w:start w:val="1"/>
      <w:numFmt w:val="lowerLetter"/>
      <w:lvlText w:val="%8."/>
      <w:lvlJc w:val="left"/>
      <w:pPr>
        <w:ind w:left="6250" w:hanging="360"/>
      </w:pPr>
    </w:lvl>
    <w:lvl w:ilvl="8" w:tplc="0C0C001B" w:tentative="1">
      <w:start w:val="1"/>
      <w:numFmt w:val="lowerRoman"/>
      <w:lvlText w:val="%9."/>
      <w:lvlJc w:val="right"/>
      <w:pPr>
        <w:ind w:left="6970" w:hanging="180"/>
      </w:pPr>
    </w:lvl>
  </w:abstractNum>
  <w:abstractNum w:abstractNumId="15">
    <w:nsid w:val="7BB76507"/>
    <w:multiLevelType w:val="multilevel"/>
    <w:tmpl w:val="F20E889A"/>
    <w:lvl w:ilvl="0">
      <w:start w:val="1"/>
      <w:numFmt w:val="decimal"/>
      <w:pStyle w:val="Paragraphe"/>
      <w:lvlText w:val="[%1]"/>
      <w:lvlJc w:val="left"/>
      <w:pPr>
        <w:tabs>
          <w:tab w:val="num" w:pos="720"/>
        </w:tabs>
        <w:ind w:left="720" w:hanging="72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7FBD3D4C"/>
    <w:multiLevelType w:val="hybridMultilevel"/>
    <w:tmpl w:val="BFF0FF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7FFD5679"/>
    <w:multiLevelType w:val="hybridMultilevel"/>
    <w:tmpl w:val="58E4BF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15"/>
  </w:num>
  <w:num w:numId="6">
    <w:abstractNumId w:val="15"/>
  </w:num>
  <w:num w:numId="7">
    <w:abstractNumId w:val="3"/>
  </w:num>
  <w:num w:numId="8">
    <w:abstractNumId w:val="8"/>
  </w:num>
  <w:num w:numId="9">
    <w:abstractNumId w:val="4"/>
  </w:num>
  <w:num w:numId="10">
    <w:abstractNumId w:val="14"/>
  </w:num>
  <w:num w:numId="11">
    <w:abstractNumId w:val="10"/>
  </w:num>
  <w:num w:numId="12">
    <w:abstractNumId w:val="1"/>
  </w:num>
  <w:num w:numId="13">
    <w:abstractNumId w:val="13"/>
  </w:num>
  <w:num w:numId="14">
    <w:abstractNumId w:val="13"/>
  </w:num>
  <w:num w:numId="15">
    <w:abstractNumId w:val="13"/>
  </w:num>
  <w:num w:numId="16">
    <w:abstractNumId w:val="0"/>
  </w:num>
  <w:num w:numId="17">
    <w:abstractNumId w:val="7"/>
  </w:num>
  <w:num w:numId="18">
    <w:abstractNumId w:val="6"/>
  </w:num>
  <w:num w:numId="19">
    <w:abstractNumId w:val="5"/>
  </w:num>
  <w:num w:numId="20">
    <w:abstractNumId w:val="2"/>
  </w:num>
  <w:num w:numId="21">
    <w:abstractNumId w:val="16"/>
  </w:num>
  <w:num w:numId="22">
    <w:abstractNumId w:val="13"/>
  </w:num>
  <w:num w:numId="23">
    <w:abstractNumId w:val="17"/>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F3"/>
    <w:rsid w:val="00001791"/>
    <w:rsid w:val="000034B0"/>
    <w:rsid w:val="000041A1"/>
    <w:rsid w:val="00006CA4"/>
    <w:rsid w:val="0001305E"/>
    <w:rsid w:val="0001331D"/>
    <w:rsid w:val="0001334D"/>
    <w:rsid w:val="00021B30"/>
    <w:rsid w:val="00021E4C"/>
    <w:rsid w:val="00022556"/>
    <w:rsid w:val="000234D9"/>
    <w:rsid w:val="00023858"/>
    <w:rsid w:val="000268FA"/>
    <w:rsid w:val="00031376"/>
    <w:rsid w:val="000352CA"/>
    <w:rsid w:val="000366EC"/>
    <w:rsid w:val="00043E4D"/>
    <w:rsid w:val="00051C97"/>
    <w:rsid w:val="00053465"/>
    <w:rsid w:val="00054EAF"/>
    <w:rsid w:val="00056393"/>
    <w:rsid w:val="0007225E"/>
    <w:rsid w:val="00074EAE"/>
    <w:rsid w:val="00075112"/>
    <w:rsid w:val="00076D81"/>
    <w:rsid w:val="000777F3"/>
    <w:rsid w:val="00080885"/>
    <w:rsid w:val="00082A97"/>
    <w:rsid w:val="0008378A"/>
    <w:rsid w:val="00084130"/>
    <w:rsid w:val="00084133"/>
    <w:rsid w:val="00084EE9"/>
    <w:rsid w:val="00086C09"/>
    <w:rsid w:val="0008784D"/>
    <w:rsid w:val="00090018"/>
    <w:rsid w:val="00090306"/>
    <w:rsid w:val="0009248E"/>
    <w:rsid w:val="00093ACD"/>
    <w:rsid w:val="00093C82"/>
    <w:rsid w:val="00095814"/>
    <w:rsid w:val="00097D81"/>
    <w:rsid w:val="00097FCE"/>
    <w:rsid w:val="000A4AD0"/>
    <w:rsid w:val="000A5AD1"/>
    <w:rsid w:val="000A77C5"/>
    <w:rsid w:val="000B6CF9"/>
    <w:rsid w:val="000B7F1B"/>
    <w:rsid w:val="000C3412"/>
    <w:rsid w:val="000C4818"/>
    <w:rsid w:val="000C4BDD"/>
    <w:rsid w:val="000C710F"/>
    <w:rsid w:val="000D3948"/>
    <w:rsid w:val="000D7929"/>
    <w:rsid w:val="000E0C28"/>
    <w:rsid w:val="000E1320"/>
    <w:rsid w:val="000E3FF6"/>
    <w:rsid w:val="000E56A6"/>
    <w:rsid w:val="000E6B14"/>
    <w:rsid w:val="000F0AF9"/>
    <w:rsid w:val="000F2F8B"/>
    <w:rsid w:val="000F3423"/>
    <w:rsid w:val="000F5F81"/>
    <w:rsid w:val="00103859"/>
    <w:rsid w:val="00104550"/>
    <w:rsid w:val="00104C3D"/>
    <w:rsid w:val="001050B4"/>
    <w:rsid w:val="00106286"/>
    <w:rsid w:val="001144AB"/>
    <w:rsid w:val="0012224D"/>
    <w:rsid w:val="001225BC"/>
    <w:rsid w:val="00122A9E"/>
    <w:rsid w:val="00122F94"/>
    <w:rsid w:val="0012326A"/>
    <w:rsid w:val="0012565B"/>
    <w:rsid w:val="00137E7E"/>
    <w:rsid w:val="0014074F"/>
    <w:rsid w:val="001407FC"/>
    <w:rsid w:val="0014292F"/>
    <w:rsid w:val="00143F26"/>
    <w:rsid w:val="00144572"/>
    <w:rsid w:val="00144992"/>
    <w:rsid w:val="00147A49"/>
    <w:rsid w:val="00147B8B"/>
    <w:rsid w:val="0015125A"/>
    <w:rsid w:val="00152464"/>
    <w:rsid w:val="001524C7"/>
    <w:rsid w:val="0015539F"/>
    <w:rsid w:val="00160597"/>
    <w:rsid w:val="001664C8"/>
    <w:rsid w:val="0016780A"/>
    <w:rsid w:val="00167AD0"/>
    <w:rsid w:val="00167E9D"/>
    <w:rsid w:val="00173184"/>
    <w:rsid w:val="00175079"/>
    <w:rsid w:val="00183515"/>
    <w:rsid w:val="001845FD"/>
    <w:rsid w:val="001907CD"/>
    <w:rsid w:val="00193A74"/>
    <w:rsid w:val="001A03BE"/>
    <w:rsid w:val="001A067E"/>
    <w:rsid w:val="001A2900"/>
    <w:rsid w:val="001A4081"/>
    <w:rsid w:val="001A65F1"/>
    <w:rsid w:val="001B2B40"/>
    <w:rsid w:val="001B3E9D"/>
    <w:rsid w:val="001B4A40"/>
    <w:rsid w:val="001B5524"/>
    <w:rsid w:val="001C19D4"/>
    <w:rsid w:val="001C2B0B"/>
    <w:rsid w:val="001C436D"/>
    <w:rsid w:val="001D0232"/>
    <w:rsid w:val="001D3A62"/>
    <w:rsid w:val="001D65D8"/>
    <w:rsid w:val="001E2B38"/>
    <w:rsid w:val="001E42F0"/>
    <w:rsid w:val="001F3AD9"/>
    <w:rsid w:val="00212E6B"/>
    <w:rsid w:val="002208EB"/>
    <w:rsid w:val="00226493"/>
    <w:rsid w:val="00227040"/>
    <w:rsid w:val="002277D6"/>
    <w:rsid w:val="00230CFC"/>
    <w:rsid w:val="00231C1D"/>
    <w:rsid w:val="00241CED"/>
    <w:rsid w:val="00242B33"/>
    <w:rsid w:val="00242FB4"/>
    <w:rsid w:val="00245605"/>
    <w:rsid w:val="002461BD"/>
    <w:rsid w:val="0025108C"/>
    <w:rsid w:val="002563F0"/>
    <w:rsid w:val="002567D6"/>
    <w:rsid w:val="00256DBB"/>
    <w:rsid w:val="00266064"/>
    <w:rsid w:val="00267C8D"/>
    <w:rsid w:val="002701DD"/>
    <w:rsid w:val="002710CA"/>
    <w:rsid w:val="00273F49"/>
    <w:rsid w:val="00276859"/>
    <w:rsid w:val="002769B5"/>
    <w:rsid w:val="00276B59"/>
    <w:rsid w:val="00281319"/>
    <w:rsid w:val="002833CE"/>
    <w:rsid w:val="00286149"/>
    <w:rsid w:val="0028668D"/>
    <w:rsid w:val="00290289"/>
    <w:rsid w:val="00290CB5"/>
    <w:rsid w:val="0029202F"/>
    <w:rsid w:val="00292188"/>
    <w:rsid w:val="00296645"/>
    <w:rsid w:val="00296A4B"/>
    <w:rsid w:val="00297284"/>
    <w:rsid w:val="002A0077"/>
    <w:rsid w:val="002A07DC"/>
    <w:rsid w:val="002A3573"/>
    <w:rsid w:val="002A374B"/>
    <w:rsid w:val="002A73E9"/>
    <w:rsid w:val="002B0E29"/>
    <w:rsid w:val="002B2FC3"/>
    <w:rsid w:val="002B35F0"/>
    <w:rsid w:val="002B58AF"/>
    <w:rsid w:val="002C3748"/>
    <w:rsid w:val="002C4B2E"/>
    <w:rsid w:val="002C5E89"/>
    <w:rsid w:val="002D42BC"/>
    <w:rsid w:val="002D5F20"/>
    <w:rsid w:val="002D6E7D"/>
    <w:rsid w:val="002D71A9"/>
    <w:rsid w:val="002D7846"/>
    <w:rsid w:val="002D7FCB"/>
    <w:rsid w:val="002E0046"/>
    <w:rsid w:val="002E05AE"/>
    <w:rsid w:val="002E2CFE"/>
    <w:rsid w:val="002E3B94"/>
    <w:rsid w:val="002F14EC"/>
    <w:rsid w:val="002F7507"/>
    <w:rsid w:val="00301459"/>
    <w:rsid w:val="00302FB4"/>
    <w:rsid w:val="00303138"/>
    <w:rsid w:val="00303BCA"/>
    <w:rsid w:val="00305273"/>
    <w:rsid w:val="003057FC"/>
    <w:rsid w:val="00307C85"/>
    <w:rsid w:val="00312983"/>
    <w:rsid w:val="00316A9B"/>
    <w:rsid w:val="00317BC2"/>
    <w:rsid w:val="003201F2"/>
    <w:rsid w:val="003248CB"/>
    <w:rsid w:val="00331EA7"/>
    <w:rsid w:val="003332B8"/>
    <w:rsid w:val="00333DFA"/>
    <w:rsid w:val="00335869"/>
    <w:rsid w:val="00337555"/>
    <w:rsid w:val="00344465"/>
    <w:rsid w:val="0034740A"/>
    <w:rsid w:val="003503C5"/>
    <w:rsid w:val="0035375B"/>
    <w:rsid w:val="00362D74"/>
    <w:rsid w:val="00366438"/>
    <w:rsid w:val="003664E9"/>
    <w:rsid w:val="00366D1E"/>
    <w:rsid w:val="0037112C"/>
    <w:rsid w:val="00373EE5"/>
    <w:rsid w:val="00380981"/>
    <w:rsid w:val="003817E7"/>
    <w:rsid w:val="00382E55"/>
    <w:rsid w:val="003849FA"/>
    <w:rsid w:val="00390B55"/>
    <w:rsid w:val="003912C5"/>
    <w:rsid w:val="003912E3"/>
    <w:rsid w:val="00391FCB"/>
    <w:rsid w:val="003961B2"/>
    <w:rsid w:val="003A41AD"/>
    <w:rsid w:val="003B152B"/>
    <w:rsid w:val="003B1734"/>
    <w:rsid w:val="003B1735"/>
    <w:rsid w:val="003B1ECD"/>
    <w:rsid w:val="003B2485"/>
    <w:rsid w:val="003B6CBF"/>
    <w:rsid w:val="003C3234"/>
    <w:rsid w:val="003C47A7"/>
    <w:rsid w:val="003D0826"/>
    <w:rsid w:val="003D18FC"/>
    <w:rsid w:val="003D3C93"/>
    <w:rsid w:val="003E00D5"/>
    <w:rsid w:val="003E02BA"/>
    <w:rsid w:val="003E2C7E"/>
    <w:rsid w:val="003F0578"/>
    <w:rsid w:val="003F7F38"/>
    <w:rsid w:val="0040399B"/>
    <w:rsid w:val="00406F0C"/>
    <w:rsid w:val="00411251"/>
    <w:rsid w:val="00412585"/>
    <w:rsid w:val="00413527"/>
    <w:rsid w:val="0041363B"/>
    <w:rsid w:val="00415D5D"/>
    <w:rsid w:val="004232E9"/>
    <w:rsid w:val="0042650F"/>
    <w:rsid w:val="0042684F"/>
    <w:rsid w:val="00427D5D"/>
    <w:rsid w:val="00431E0B"/>
    <w:rsid w:val="004321C8"/>
    <w:rsid w:val="004337FE"/>
    <w:rsid w:val="00433E98"/>
    <w:rsid w:val="00435738"/>
    <w:rsid w:val="00437137"/>
    <w:rsid w:val="004403B8"/>
    <w:rsid w:val="00440C1E"/>
    <w:rsid w:val="0044100E"/>
    <w:rsid w:val="00441ADA"/>
    <w:rsid w:val="004422CA"/>
    <w:rsid w:val="0044371C"/>
    <w:rsid w:val="00443CC9"/>
    <w:rsid w:val="0044627E"/>
    <w:rsid w:val="00450E68"/>
    <w:rsid w:val="0045114F"/>
    <w:rsid w:val="004529D3"/>
    <w:rsid w:val="00453991"/>
    <w:rsid w:val="00453F31"/>
    <w:rsid w:val="00456B0C"/>
    <w:rsid w:val="0046538B"/>
    <w:rsid w:val="00471C92"/>
    <w:rsid w:val="004739AC"/>
    <w:rsid w:val="00474489"/>
    <w:rsid w:val="00475FEF"/>
    <w:rsid w:val="004774A4"/>
    <w:rsid w:val="0047776F"/>
    <w:rsid w:val="00482D5B"/>
    <w:rsid w:val="004870EA"/>
    <w:rsid w:val="00487F13"/>
    <w:rsid w:val="0049595F"/>
    <w:rsid w:val="00496193"/>
    <w:rsid w:val="00497125"/>
    <w:rsid w:val="004A02AF"/>
    <w:rsid w:val="004A1833"/>
    <w:rsid w:val="004A4449"/>
    <w:rsid w:val="004A679B"/>
    <w:rsid w:val="004B1B32"/>
    <w:rsid w:val="004B2CA8"/>
    <w:rsid w:val="004B5BDC"/>
    <w:rsid w:val="004C0FB4"/>
    <w:rsid w:val="004C1811"/>
    <w:rsid w:val="004C2944"/>
    <w:rsid w:val="004C4555"/>
    <w:rsid w:val="004D16D6"/>
    <w:rsid w:val="004D6CEA"/>
    <w:rsid w:val="004E3564"/>
    <w:rsid w:val="004E51C0"/>
    <w:rsid w:val="004E64BE"/>
    <w:rsid w:val="004F6293"/>
    <w:rsid w:val="005037EB"/>
    <w:rsid w:val="00503B8D"/>
    <w:rsid w:val="00503EE3"/>
    <w:rsid w:val="00505811"/>
    <w:rsid w:val="00510808"/>
    <w:rsid w:val="00511940"/>
    <w:rsid w:val="0051261C"/>
    <w:rsid w:val="00515DE7"/>
    <w:rsid w:val="005166A2"/>
    <w:rsid w:val="00517EB0"/>
    <w:rsid w:val="005205CB"/>
    <w:rsid w:val="005278CB"/>
    <w:rsid w:val="00530BAC"/>
    <w:rsid w:val="00530DE5"/>
    <w:rsid w:val="005348E4"/>
    <w:rsid w:val="005352F1"/>
    <w:rsid w:val="00540094"/>
    <w:rsid w:val="00545CFF"/>
    <w:rsid w:val="00545E4A"/>
    <w:rsid w:val="00555800"/>
    <w:rsid w:val="00556DBB"/>
    <w:rsid w:val="005606ED"/>
    <w:rsid w:val="00560781"/>
    <w:rsid w:val="0056268F"/>
    <w:rsid w:val="005662E9"/>
    <w:rsid w:val="005700F8"/>
    <w:rsid w:val="00570450"/>
    <w:rsid w:val="00572AAF"/>
    <w:rsid w:val="005801AE"/>
    <w:rsid w:val="00582868"/>
    <w:rsid w:val="00582ECC"/>
    <w:rsid w:val="0058399B"/>
    <w:rsid w:val="0058692F"/>
    <w:rsid w:val="00587045"/>
    <w:rsid w:val="00587C22"/>
    <w:rsid w:val="005907BE"/>
    <w:rsid w:val="005924C5"/>
    <w:rsid w:val="005925E5"/>
    <w:rsid w:val="0059436D"/>
    <w:rsid w:val="005945C0"/>
    <w:rsid w:val="00597016"/>
    <w:rsid w:val="005974B7"/>
    <w:rsid w:val="005A002D"/>
    <w:rsid w:val="005A0D51"/>
    <w:rsid w:val="005A181B"/>
    <w:rsid w:val="005A1CB3"/>
    <w:rsid w:val="005A1DD6"/>
    <w:rsid w:val="005A3073"/>
    <w:rsid w:val="005A33A5"/>
    <w:rsid w:val="005A4773"/>
    <w:rsid w:val="005A5CC1"/>
    <w:rsid w:val="005A70A0"/>
    <w:rsid w:val="005B0612"/>
    <w:rsid w:val="005B13F0"/>
    <w:rsid w:val="005B15BC"/>
    <w:rsid w:val="005B2E0C"/>
    <w:rsid w:val="005B30F6"/>
    <w:rsid w:val="005B45BA"/>
    <w:rsid w:val="005B5689"/>
    <w:rsid w:val="005B6680"/>
    <w:rsid w:val="005B6774"/>
    <w:rsid w:val="005C0A89"/>
    <w:rsid w:val="005C3BC4"/>
    <w:rsid w:val="005D26CC"/>
    <w:rsid w:val="005D59B1"/>
    <w:rsid w:val="005D764B"/>
    <w:rsid w:val="005E2367"/>
    <w:rsid w:val="005E5E90"/>
    <w:rsid w:val="005E654C"/>
    <w:rsid w:val="005F05F6"/>
    <w:rsid w:val="005F0E88"/>
    <w:rsid w:val="00605734"/>
    <w:rsid w:val="00613ECA"/>
    <w:rsid w:val="006141FB"/>
    <w:rsid w:val="00614586"/>
    <w:rsid w:val="0061488E"/>
    <w:rsid w:val="0061574B"/>
    <w:rsid w:val="00621E01"/>
    <w:rsid w:val="00622670"/>
    <w:rsid w:val="00623A1A"/>
    <w:rsid w:val="00626E8D"/>
    <w:rsid w:val="00627D88"/>
    <w:rsid w:val="006307A4"/>
    <w:rsid w:val="0063156B"/>
    <w:rsid w:val="006326A9"/>
    <w:rsid w:val="00632DA8"/>
    <w:rsid w:val="006349DC"/>
    <w:rsid w:val="00634E6E"/>
    <w:rsid w:val="00636151"/>
    <w:rsid w:val="0064342A"/>
    <w:rsid w:val="00643A28"/>
    <w:rsid w:val="006452FA"/>
    <w:rsid w:val="006458A6"/>
    <w:rsid w:val="0065093D"/>
    <w:rsid w:val="00652A16"/>
    <w:rsid w:val="00655193"/>
    <w:rsid w:val="00655459"/>
    <w:rsid w:val="00656FB2"/>
    <w:rsid w:val="00657A70"/>
    <w:rsid w:val="00661454"/>
    <w:rsid w:val="006620AA"/>
    <w:rsid w:val="0066642D"/>
    <w:rsid w:val="00675E85"/>
    <w:rsid w:val="0067750F"/>
    <w:rsid w:val="00681396"/>
    <w:rsid w:val="0068171F"/>
    <w:rsid w:val="006828F1"/>
    <w:rsid w:val="0068401E"/>
    <w:rsid w:val="006841A4"/>
    <w:rsid w:val="0068643F"/>
    <w:rsid w:val="006877A1"/>
    <w:rsid w:val="00692150"/>
    <w:rsid w:val="00692F0C"/>
    <w:rsid w:val="00694071"/>
    <w:rsid w:val="00696E7C"/>
    <w:rsid w:val="006A0C54"/>
    <w:rsid w:val="006A7C53"/>
    <w:rsid w:val="006B140A"/>
    <w:rsid w:val="006B309C"/>
    <w:rsid w:val="006B6D5B"/>
    <w:rsid w:val="006B727F"/>
    <w:rsid w:val="006C46AE"/>
    <w:rsid w:val="006C6D3A"/>
    <w:rsid w:val="006C7B36"/>
    <w:rsid w:val="006C7B7F"/>
    <w:rsid w:val="006D19E8"/>
    <w:rsid w:val="006D5CDC"/>
    <w:rsid w:val="006E04B5"/>
    <w:rsid w:val="006E330C"/>
    <w:rsid w:val="006E3DD8"/>
    <w:rsid w:val="006E793F"/>
    <w:rsid w:val="006F0154"/>
    <w:rsid w:val="006F2D5F"/>
    <w:rsid w:val="006F608D"/>
    <w:rsid w:val="006F7944"/>
    <w:rsid w:val="00704121"/>
    <w:rsid w:val="00705BB5"/>
    <w:rsid w:val="0071326F"/>
    <w:rsid w:val="007153D7"/>
    <w:rsid w:val="00720ED4"/>
    <w:rsid w:val="00731191"/>
    <w:rsid w:val="00735AA4"/>
    <w:rsid w:val="0074488F"/>
    <w:rsid w:val="00745AA8"/>
    <w:rsid w:val="00747553"/>
    <w:rsid w:val="007503E0"/>
    <w:rsid w:val="007510EC"/>
    <w:rsid w:val="0075233C"/>
    <w:rsid w:val="0075256A"/>
    <w:rsid w:val="00752DCD"/>
    <w:rsid w:val="00753DD1"/>
    <w:rsid w:val="007569DE"/>
    <w:rsid w:val="0075723C"/>
    <w:rsid w:val="007610A7"/>
    <w:rsid w:val="00772857"/>
    <w:rsid w:val="00775BDF"/>
    <w:rsid w:val="0077614D"/>
    <w:rsid w:val="007800C9"/>
    <w:rsid w:val="00782C8F"/>
    <w:rsid w:val="00785F78"/>
    <w:rsid w:val="0078659D"/>
    <w:rsid w:val="007869EC"/>
    <w:rsid w:val="007A1E58"/>
    <w:rsid w:val="007A5C7E"/>
    <w:rsid w:val="007A6E2F"/>
    <w:rsid w:val="007B0DF2"/>
    <w:rsid w:val="007B3BC5"/>
    <w:rsid w:val="007B40B3"/>
    <w:rsid w:val="007B419A"/>
    <w:rsid w:val="007C3FC8"/>
    <w:rsid w:val="007D03DF"/>
    <w:rsid w:val="007D24BE"/>
    <w:rsid w:val="007D4953"/>
    <w:rsid w:val="007D50F4"/>
    <w:rsid w:val="007D7173"/>
    <w:rsid w:val="007E03A5"/>
    <w:rsid w:val="007E1216"/>
    <w:rsid w:val="007E4CD4"/>
    <w:rsid w:val="007E530C"/>
    <w:rsid w:val="007F0E8E"/>
    <w:rsid w:val="007F2149"/>
    <w:rsid w:val="007F4E00"/>
    <w:rsid w:val="007F79C0"/>
    <w:rsid w:val="00801B7D"/>
    <w:rsid w:val="008048CF"/>
    <w:rsid w:val="008079DD"/>
    <w:rsid w:val="0081130F"/>
    <w:rsid w:val="00813095"/>
    <w:rsid w:val="00814023"/>
    <w:rsid w:val="008145AD"/>
    <w:rsid w:val="008146B2"/>
    <w:rsid w:val="00824430"/>
    <w:rsid w:val="00825B1F"/>
    <w:rsid w:val="00827D55"/>
    <w:rsid w:val="00840EDD"/>
    <w:rsid w:val="0084255F"/>
    <w:rsid w:val="00854FB3"/>
    <w:rsid w:val="008560F5"/>
    <w:rsid w:val="00860F13"/>
    <w:rsid w:val="00861F8B"/>
    <w:rsid w:val="0086561F"/>
    <w:rsid w:val="00865A7A"/>
    <w:rsid w:val="00865FE1"/>
    <w:rsid w:val="0087069B"/>
    <w:rsid w:val="008748C7"/>
    <w:rsid w:val="0087521A"/>
    <w:rsid w:val="008808C0"/>
    <w:rsid w:val="00890BDE"/>
    <w:rsid w:val="00891869"/>
    <w:rsid w:val="00892AD3"/>
    <w:rsid w:val="008962E7"/>
    <w:rsid w:val="00896AD2"/>
    <w:rsid w:val="008A1118"/>
    <w:rsid w:val="008A281F"/>
    <w:rsid w:val="008A3264"/>
    <w:rsid w:val="008A48D2"/>
    <w:rsid w:val="008A4AF6"/>
    <w:rsid w:val="008A4FF8"/>
    <w:rsid w:val="008A5ED1"/>
    <w:rsid w:val="008A73CE"/>
    <w:rsid w:val="008A7680"/>
    <w:rsid w:val="008A7FD1"/>
    <w:rsid w:val="008B042E"/>
    <w:rsid w:val="008B211E"/>
    <w:rsid w:val="008B6D48"/>
    <w:rsid w:val="008C13DE"/>
    <w:rsid w:val="008C7660"/>
    <w:rsid w:val="008C79A7"/>
    <w:rsid w:val="008D533D"/>
    <w:rsid w:val="008D5521"/>
    <w:rsid w:val="008D555F"/>
    <w:rsid w:val="008D625D"/>
    <w:rsid w:val="008D650E"/>
    <w:rsid w:val="008E2171"/>
    <w:rsid w:val="008E6A41"/>
    <w:rsid w:val="008F15D5"/>
    <w:rsid w:val="00903990"/>
    <w:rsid w:val="009042A8"/>
    <w:rsid w:val="00904950"/>
    <w:rsid w:val="00904AD0"/>
    <w:rsid w:val="009074EA"/>
    <w:rsid w:val="0091121C"/>
    <w:rsid w:val="00915E5E"/>
    <w:rsid w:val="009166B8"/>
    <w:rsid w:val="00917915"/>
    <w:rsid w:val="00920684"/>
    <w:rsid w:val="009216E6"/>
    <w:rsid w:val="00922DB7"/>
    <w:rsid w:val="009232FB"/>
    <w:rsid w:val="0092684A"/>
    <w:rsid w:val="00936F4C"/>
    <w:rsid w:val="0093778C"/>
    <w:rsid w:val="00937FAB"/>
    <w:rsid w:val="0094094D"/>
    <w:rsid w:val="00942AB8"/>
    <w:rsid w:val="0094548C"/>
    <w:rsid w:val="00945CAF"/>
    <w:rsid w:val="00946AC9"/>
    <w:rsid w:val="00947448"/>
    <w:rsid w:val="00952B38"/>
    <w:rsid w:val="00952C99"/>
    <w:rsid w:val="00965333"/>
    <w:rsid w:val="009712EF"/>
    <w:rsid w:val="009727BF"/>
    <w:rsid w:val="00973321"/>
    <w:rsid w:val="00975C2E"/>
    <w:rsid w:val="00977270"/>
    <w:rsid w:val="009824F2"/>
    <w:rsid w:val="00983080"/>
    <w:rsid w:val="009831F5"/>
    <w:rsid w:val="00986AA3"/>
    <w:rsid w:val="00992AE6"/>
    <w:rsid w:val="00993B24"/>
    <w:rsid w:val="0099611F"/>
    <w:rsid w:val="009A083F"/>
    <w:rsid w:val="009A135C"/>
    <w:rsid w:val="009A63C0"/>
    <w:rsid w:val="009A67E7"/>
    <w:rsid w:val="009B6F10"/>
    <w:rsid w:val="009C4C71"/>
    <w:rsid w:val="009C603A"/>
    <w:rsid w:val="009C74CD"/>
    <w:rsid w:val="009D048F"/>
    <w:rsid w:val="009D08A5"/>
    <w:rsid w:val="009D162F"/>
    <w:rsid w:val="009D401F"/>
    <w:rsid w:val="009D68FA"/>
    <w:rsid w:val="009E32CF"/>
    <w:rsid w:val="009E4FC2"/>
    <w:rsid w:val="009F3F96"/>
    <w:rsid w:val="009F44AE"/>
    <w:rsid w:val="00A02529"/>
    <w:rsid w:val="00A02EF2"/>
    <w:rsid w:val="00A04D5E"/>
    <w:rsid w:val="00A05FF2"/>
    <w:rsid w:val="00A10DDF"/>
    <w:rsid w:val="00A11172"/>
    <w:rsid w:val="00A1219E"/>
    <w:rsid w:val="00A12E55"/>
    <w:rsid w:val="00A15016"/>
    <w:rsid w:val="00A158F3"/>
    <w:rsid w:val="00A202E7"/>
    <w:rsid w:val="00A22288"/>
    <w:rsid w:val="00A2411A"/>
    <w:rsid w:val="00A242E4"/>
    <w:rsid w:val="00A24437"/>
    <w:rsid w:val="00A24990"/>
    <w:rsid w:val="00A24CA0"/>
    <w:rsid w:val="00A33601"/>
    <w:rsid w:val="00A3362A"/>
    <w:rsid w:val="00A34FF7"/>
    <w:rsid w:val="00A357A8"/>
    <w:rsid w:val="00A36ACC"/>
    <w:rsid w:val="00A37B70"/>
    <w:rsid w:val="00A409A9"/>
    <w:rsid w:val="00A40AC7"/>
    <w:rsid w:val="00A435C7"/>
    <w:rsid w:val="00A569B2"/>
    <w:rsid w:val="00A611A4"/>
    <w:rsid w:val="00A61F09"/>
    <w:rsid w:val="00A62727"/>
    <w:rsid w:val="00A6300B"/>
    <w:rsid w:val="00A63F73"/>
    <w:rsid w:val="00A6582A"/>
    <w:rsid w:val="00A6695B"/>
    <w:rsid w:val="00A673A5"/>
    <w:rsid w:val="00A72703"/>
    <w:rsid w:val="00A727F6"/>
    <w:rsid w:val="00A72E71"/>
    <w:rsid w:val="00A75CB0"/>
    <w:rsid w:val="00A76432"/>
    <w:rsid w:val="00A84FC6"/>
    <w:rsid w:val="00A8528E"/>
    <w:rsid w:val="00A90BD9"/>
    <w:rsid w:val="00A94A49"/>
    <w:rsid w:val="00A95C5E"/>
    <w:rsid w:val="00A97FE8"/>
    <w:rsid w:val="00AA1815"/>
    <w:rsid w:val="00AA1D3E"/>
    <w:rsid w:val="00AA39F9"/>
    <w:rsid w:val="00AA79D3"/>
    <w:rsid w:val="00AB0931"/>
    <w:rsid w:val="00AB2C0F"/>
    <w:rsid w:val="00AB3473"/>
    <w:rsid w:val="00AB5C9B"/>
    <w:rsid w:val="00AC0276"/>
    <w:rsid w:val="00AC0312"/>
    <w:rsid w:val="00AC0449"/>
    <w:rsid w:val="00AC0DC3"/>
    <w:rsid w:val="00AC1F95"/>
    <w:rsid w:val="00AC7976"/>
    <w:rsid w:val="00AD2497"/>
    <w:rsid w:val="00AD5EB4"/>
    <w:rsid w:val="00AD667B"/>
    <w:rsid w:val="00AD6B76"/>
    <w:rsid w:val="00AE08AC"/>
    <w:rsid w:val="00AE63E2"/>
    <w:rsid w:val="00AF04C9"/>
    <w:rsid w:val="00AF0786"/>
    <w:rsid w:val="00AF1DC4"/>
    <w:rsid w:val="00AF26B6"/>
    <w:rsid w:val="00AF2979"/>
    <w:rsid w:val="00AF3189"/>
    <w:rsid w:val="00AF67FC"/>
    <w:rsid w:val="00B0375C"/>
    <w:rsid w:val="00B0407A"/>
    <w:rsid w:val="00B052CB"/>
    <w:rsid w:val="00B10089"/>
    <w:rsid w:val="00B156C3"/>
    <w:rsid w:val="00B15F67"/>
    <w:rsid w:val="00B1624F"/>
    <w:rsid w:val="00B20F5D"/>
    <w:rsid w:val="00B21184"/>
    <w:rsid w:val="00B224C5"/>
    <w:rsid w:val="00B2265F"/>
    <w:rsid w:val="00B325CD"/>
    <w:rsid w:val="00B435F9"/>
    <w:rsid w:val="00B4561E"/>
    <w:rsid w:val="00B46FF9"/>
    <w:rsid w:val="00B4768D"/>
    <w:rsid w:val="00B518E5"/>
    <w:rsid w:val="00B51E1F"/>
    <w:rsid w:val="00B57032"/>
    <w:rsid w:val="00B60222"/>
    <w:rsid w:val="00B62CFB"/>
    <w:rsid w:val="00B662F5"/>
    <w:rsid w:val="00B7000C"/>
    <w:rsid w:val="00B71417"/>
    <w:rsid w:val="00B729E5"/>
    <w:rsid w:val="00B751A1"/>
    <w:rsid w:val="00B760D5"/>
    <w:rsid w:val="00B76366"/>
    <w:rsid w:val="00B83B2C"/>
    <w:rsid w:val="00B845AA"/>
    <w:rsid w:val="00B90530"/>
    <w:rsid w:val="00B92049"/>
    <w:rsid w:val="00B94740"/>
    <w:rsid w:val="00B95002"/>
    <w:rsid w:val="00B97F75"/>
    <w:rsid w:val="00BA0A4F"/>
    <w:rsid w:val="00BA1CAE"/>
    <w:rsid w:val="00BA33BB"/>
    <w:rsid w:val="00BA4830"/>
    <w:rsid w:val="00BA6E22"/>
    <w:rsid w:val="00BB362C"/>
    <w:rsid w:val="00BB5942"/>
    <w:rsid w:val="00BC0A03"/>
    <w:rsid w:val="00BC10A1"/>
    <w:rsid w:val="00BC4778"/>
    <w:rsid w:val="00BC5BB4"/>
    <w:rsid w:val="00BD4139"/>
    <w:rsid w:val="00BD7F25"/>
    <w:rsid w:val="00BE059A"/>
    <w:rsid w:val="00BE1981"/>
    <w:rsid w:val="00BE1C8E"/>
    <w:rsid w:val="00BE2DA6"/>
    <w:rsid w:val="00BE320B"/>
    <w:rsid w:val="00BE56E9"/>
    <w:rsid w:val="00BE63CF"/>
    <w:rsid w:val="00BE7014"/>
    <w:rsid w:val="00BE7991"/>
    <w:rsid w:val="00BF14DD"/>
    <w:rsid w:val="00BF25C7"/>
    <w:rsid w:val="00BF5ABD"/>
    <w:rsid w:val="00BF6F39"/>
    <w:rsid w:val="00C009B7"/>
    <w:rsid w:val="00C014E0"/>
    <w:rsid w:val="00C03E7A"/>
    <w:rsid w:val="00C048CE"/>
    <w:rsid w:val="00C04B0F"/>
    <w:rsid w:val="00C04E32"/>
    <w:rsid w:val="00C0721C"/>
    <w:rsid w:val="00C116B1"/>
    <w:rsid w:val="00C15A3F"/>
    <w:rsid w:val="00C20630"/>
    <w:rsid w:val="00C224A4"/>
    <w:rsid w:val="00C22F7A"/>
    <w:rsid w:val="00C2506E"/>
    <w:rsid w:val="00C2666F"/>
    <w:rsid w:val="00C32020"/>
    <w:rsid w:val="00C32D02"/>
    <w:rsid w:val="00C3408C"/>
    <w:rsid w:val="00C3484D"/>
    <w:rsid w:val="00C351CC"/>
    <w:rsid w:val="00C35435"/>
    <w:rsid w:val="00C432FD"/>
    <w:rsid w:val="00C43CDF"/>
    <w:rsid w:val="00C512B2"/>
    <w:rsid w:val="00C547EF"/>
    <w:rsid w:val="00C6015C"/>
    <w:rsid w:val="00C61D56"/>
    <w:rsid w:val="00C62B69"/>
    <w:rsid w:val="00C644B7"/>
    <w:rsid w:val="00C64564"/>
    <w:rsid w:val="00C67817"/>
    <w:rsid w:val="00C73C87"/>
    <w:rsid w:val="00C74B6F"/>
    <w:rsid w:val="00C81D64"/>
    <w:rsid w:val="00C87EF3"/>
    <w:rsid w:val="00C9015F"/>
    <w:rsid w:val="00C912F9"/>
    <w:rsid w:val="00C9241B"/>
    <w:rsid w:val="00C96DDF"/>
    <w:rsid w:val="00C97569"/>
    <w:rsid w:val="00CA199D"/>
    <w:rsid w:val="00CA4D9C"/>
    <w:rsid w:val="00CB05A7"/>
    <w:rsid w:val="00CB06A4"/>
    <w:rsid w:val="00CB21CB"/>
    <w:rsid w:val="00CB28BC"/>
    <w:rsid w:val="00CB325B"/>
    <w:rsid w:val="00CB64FF"/>
    <w:rsid w:val="00CB7078"/>
    <w:rsid w:val="00CC014B"/>
    <w:rsid w:val="00CC21D8"/>
    <w:rsid w:val="00CC3369"/>
    <w:rsid w:val="00CC5343"/>
    <w:rsid w:val="00CC6338"/>
    <w:rsid w:val="00CC78DE"/>
    <w:rsid w:val="00CD04D9"/>
    <w:rsid w:val="00CD0F93"/>
    <w:rsid w:val="00CD6D6E"/>
    <w:rsid w:val="00CD6F23"/>
    <w:rsid w:val="00CF070E"/>
    <w:rsid w:val="00CF18EB"/>
    <w:rsid w:val="00CF409B"/>
    <w:rsid w:val="00CF640B"/>
    <w:rsid w:val="00CF6B5A"/>
    <w:rsid w:val="00D01F87"/>
    <w:rsid w:val="00D027AF"/>
    <w:rsid w:val="00D0323E"/>
    <w:rsid w:val="00D06652"/>
    <w:rsid w:val="00D0792A"/>
    <w:rsid w:val="00D07FA6"/>
    <w:rsid w:val="00D113A2"/>
    <w:rsid w:val="00D16AC1"/>
    <w:rsid w:val="00D16ADF"/>
    <w:rsid w:val="00D16ED2"/>
    <w:rsid w:val="00D17C53"/>
    <w:rsid w:val="00D17D57"/>
    <w:rsid w:val="00D21B33"/>
    <w:rsid w:val="00D2341D"/>
    <w:rsid w:val="00D25E0E"/>
    <w:rsid w:val="00D269AD"/>
    <w:rsid w:val="00D302EB"/>
    <w:rsid w:val="00D31679"/>
    <w:rsid w:val="00D320C8"/>
    <w:rsid w:val="00D3672F"/>
    <w:rsid w:val="00D37B00"/>
    <w:rsid w:val="00D40ABA"/>
    <w:rsid w:val="00D40FE2"/>
    <w:rsid w:val="00D440FA"/>
    <w:rsid w:val="00D44BCF"/>
    <w:rsid w:val="00D46E73"/>
    <w:rsid w:val="00D5548D"/>
    <w:rsid w:val="00D56169"/>
    <w:rsid w:val="00D60646"/>
    <w:rsid w:val="00D60F81"/>
    <w:rsid w:val="00D63951"/>
    <w:rsid w:val="00D63BF2"/>
    <w:rsid w:val="00D67348"/>
    <w:rsid w:val="00D70A26"/>
    <w:rsid w:val="00D73BB4"/>
    <w:rsid w:val="00D75FEC"/>
    <w:rsid w:val="00D76B98"/>
    <w:rsid w:val="00D835A0"/>
    <w:rsid w:val="00D86F2C"/>
    <w:rsid w:val="00D92C18"/>
    <w:rsid w:val="00D977D1"/>
    <w:rsid w:val="00DA0680"/>
    <w:rsid w:val="00DA36F0"/>
    <w:rsid w:val="00DA36F6"/>
    <w:rsid w:val="00DB0C8D"/>
    <w:rsid w:val="00DB133D"/>
    <w:rsid w:val="00DB4B79"/>
    <w:rsid w:val="00DC0690"/>
    <w:rsid w:val="00DC1273"/>
    <w:rsid w:val="00DC1611"/>
    <w:rsid w:val="00DD1CB3"/>
    <w:rsid w:val="00DD39CB"/>
    <w:rsid w:val="00DD3C53"/>
    <w:rsid w:val="00DD6529"/>
    <w:rsid w:val="00DE14F9"/>
    <w:rsid w:val="00DE4B58"/>
    <w:rsid w:val="00DF0774"/>
    <w:rsid w:val="00DF1036"/>
    <w:rsid w:val="00DF4644"/>
    <w:rsid w:val="00E012B4"/>
    <w:rsid w:val="00E01CA7"/>
    <w:rsid w:val="00E05451"/>
    <w:rsid w:val="00E05651"/>
    <w:rsid w:val="00E11BA5"/>
    <w:rsid w:val="00E175E3"/>
    <w:rsid w:val="00E20425"/>
    <w:rsid w:val="00E22E78"/>
    <w:rsid w:val="00E25DCB"/>
    <w:rsid w:val="00E4156E"/>
    <w:rsid w:val="00E43CD6"/>
    <w:rsid w:val="00E44D61"/>
    <w:rsid w:val="00E453F2"/>
    <w:rsid w:val="00E460AD"/>
    <w:rsid w:val="00E508D4"/>
    <w:rsid w:val="00E52D47"/>
    <w:rsid w:val="00E61925"/>
    <w:rsid w:val="00E65C0E"/>
    <w:rsid w:val="00E65E1D"/>
    <w:rsid w:val="00E670F3"/>
    <w:rsid w:val="00E730FC"/>
    <w:rsid w:val="00E746F0"/>
    <w:rsid w:val="00E809B9"/>
    <w:rsid w:val="00E82666"/>
    <w:rsid w:val="00E82A15"/>
    <w:rsid w:val="00E849CE"/>
    <w:rsid w:val="00E85445"/>
    <w:rsid w:val="00E87589"/>
    <w:rsid w:val="00E90640"/>
    <w:rsid w:val="00E90E32"/>
    <w:rsid w:val="00E938FF"/>
    <w:rsid w:val="00E93DFE"/>
    <w:rsid w:val="00EA1CFA"/>
    <w:rsid w:val="00EA2124"/>
    <w:rsid w:val="00EA2B12"/>
    <w:rsid w:val="00EA34DC"/>
    <w:rsid w:val="00EA5017"/>
    <w:rsid w:val="00EA6BED"/>
    <w:rsid w:val="00EB14F0"/>
    <w:rsid w:val="00EB3844"/>
    <w:rsid w:val="00EB5A9F"/>
    <w:rsid w:val="00EB62C4"/>
    <w:rsid w:val="00EC01E4"/>
    <w:rsid w:val="00EC573F"/>
    <w:rsid w:val="00EC5C8D"/>
    <w:rsid w:val="00ED106C"/>
    <w:rsid w:val="00ED2D34"/>
    <w:rsid w:val="00ED4805"/>
    <w:rsid w:val="00ED57F6"/>
    <w:rsid w:val="00ED6C51"/>
    <w:rsid w:val="00ED6DA1"/>
    <w:rsid w:val="00EE3D5A"/>
    <w:rsid w:val="00EE5354"/>
    <w:rsid w:val="00EF207D"/>
    <w:rsid w:val="00EF4258"/>
    <w:rsid w:val="00EF6D31"/>
    <w:rsid w:val="00F02237"/>
    <w:rsid w:val="00F079A6"/>
    <w:rsid w:val="00F10236"/>
    <w:rsid w:val="00F143F6"/>
    <w:rsid w:val="00F1472C"/>
    <w:rsid w:val="00F15811"/>
    <w:rsid w:val="00F22423"/>
    <w:rsid w:val="00F24C72"/>
    <w:rsid w:val="00F31D22"/>
    <w:rsid w:val="00F320F2"/>
    <w:rsid w:val="00F348B2"/>
    <w:rsid w:val="00F34BF0"/>
    <w:rsid w:val="00F34ED8"/>
    <w:rsid w:val="00F37F0E"/>
    <w:rsid w:val="00F4095A"/>
    <w:rsid w:val="00F4253B"/>
    <w:rsid w:val="00F45845"/>
    <w:rsid w:val="00F50189"/>
    <w:rsid w:val="00F508FC"/>
    <w:rsid w:val="00F510B7"/>
    <w:rsid w:val="00F53571"/>
    <w:rsid w:val="00F54044"/>
    <w:rsid w:val="00F576E7"/>
    <w:rsid w:val="00F60395"/>
    <w:rsid w:val="00F6101C"/>
    <w:rsid w:val="00F66F09"/>
    <w:rsid w:val="00F73D1C"/>
    <w:rsid w:val="00F74524"/>
    <w:rsid w:val="00F75AB6"/>
    <w:rsid w:val="00F763FC"/>
    <w:rsid w:val="00F772C1"/>
    <w:rsid w:val="00F8026D"/>
    <w:rsid w:val="00F806BC"/>
    <w:rsid w:val="00F8245F"/>
    <w:rsid w:val="00F82E40"/>
    <w:rsid w:val="00F91629"/>
    <w:rsid w:val="00F91E2A"/>
    <w:rsid w:val="00F96C39"/>
    <w:rsid w:val="00F96E41"/>
    <w:rsid w:val="00FA153F"/>
    <w:rsid w:val="00FA1D78"/>
    <w:rsid w:val="00FA1F7E"/>
    <w:rsid w:val="00FA280F"/>
    <w:rsid w:val="00FA6C29"/>
    <w:rsid w:val="00FB2186"/>
    <w:rsid w:val="00FB60AF"/>
    <w:rsid w:val="00FC386D"/>
    <w:rsid w:val="00FC6407"/>
    <w:rsid w:val="00FD0133"/>
    <w:rsid w:val="00FD25FE"/>
    <w:rsid w:val="00FD6206"/>
    <w:rsid w:val="00FE1318"/>
    <w:rsid w:val="00FE208F"/>
    <w:rsid w:val="00FF32C3"/>
    <w:rsid w:val="00FF6168"/>
    <w:rsid w:val="00FF68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F4B68A-132E-464A-B90D-B8324DC6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itre1">
    <w:name w:val="heading 1"/>
    <w:basedOn w:val="Normal"/>
    <w:next w:val="corpsdedcision"/>
    <w:link w:val="Titre1Car"/>
    <w:qFormat/>
    <w:rsid w:val="00F96E41"/>
    <w:pPr>
      <w:keepNext/>
      <w:spacing w:before="240" w:after="240"/>
      <w:outlineLvl w:val="0"/>
    </w:pPr>
    <w:rPr>
      <w:rFonts w:cs="Arial"/>
      <w:b/>
      <w:bCs/>
      <w:caps/>
      <w:kern w:val="32"/>
      <w:szCs w:val="32"/>
      <w:u w:val="single"/>
      <w:lang w:eastAsia="fr-FR"/>
    </w:rPr>
  </w:style>
  <w:style w:type="paragraph" w:styleId="Titre2">
    <w:name w:val="heading 2"/>
    <w:basedOn w:val="Normal"/>
    <w:next w:val="corpsdedcision"/>
    <w:qFormat/>
    <w:rsid w:val="0034740A"/>
    <w:pPr>
      <w:keepNext/>
      <w:spacing w:before="240" w:after="240"/>
      <w:outlineLvl w:val="1"/>
    </w:pPr>
    <w:rPr>
      <w:rFonts w:cs="Arial"/>
      <w:bCs/>
      <w:iCs/>
      <w:caps/>
      <w:szCs w:val="28"/>
      <w:lang w:eastAsia="fr-FR"/>
    </w:rPr>
  </w:style>
  <w:style w:type="paragraph" w:styleId="Titre3">
    <w:name w:val="heading 3"/>
    <w:basedOn w:val="Normal"/>
    <w:next w:val="corpsdedcision"/>
    <w:qFormat/>
    <w:rsid w:val="008F15D5"/>
    <w:pPr>
      <w:keepNext/>
      <w:spacing w:before="240" w:after="240"/>
      <w:outlineLvl w:val="2"/>
    </w:pPr>
    <w:rPr>
      <w:rFonts w:cs="Arial"/>
      <w:b/>
      <w:bCs/>
      <w:szCs w:val="24"/>
      <w:lang w:eastAsia="fr-FR"/>
    </w:rPr>
  </w:style>
  <w:style w:type="paragraph" w:styleId="Titre4">
    <w:name w:val="heading 4"/>
    <w:basedOn w:val="Normal"/>
    <w:next w:val="corpsdedcision"/>
    <w:qFormat/>
    <w:rsid w:val="008F15D5"/>
    <w:pPr>
      <w:keepNext/>
      <w:spacing w:before="240" w:after="240"/>
      <w:outlineLvl w:val="3"/>
    </w:pPr>
    <w:rPr>
      <w:rFonts w:cs="Arial"/>
      <w:szCs w:val="24"/>
      <w:u w:val="single"/>
      <w:lang w:eastAsia="fr-FR"/>
    </w:rPr>
  </w:style>
  <w:style w:type="paragraph" w:styleId="Titre5">
    <w:name w:val="heading 5"/>
    <w:basedOn w:val="Normal"/>
    <w:next w:val="Normal"/>
    <w:qFormat/>
    <w:rsid w:val="005E2367"/>
    <w:pPr>
      <w:numPr>
        <w:ilvl w:val="4"/>
        <w:numId w:val="2"/>
      </w:numPr>
      <w:spacing w:before="240" w:after="60"/>
      <w:outlineLvl w:val="4"/>
    </w:pPr>
    <w:rPr>
      <w:b/>
      <w:bCs/>
      <w:i/>
      <w:iCs/>
      <w:sz w:val="26"/>
      <w:szCs w:val="26"/>
    </w:rPr>
  </w:style>
  <w:style w:type="paragraph" w:styleId="Titre6">
    <w:name w:val="heading 6"/>
    <w:basedOn w:val="Normal"/>
    <w:next w:val="Normal"/>
    <w:qFormat/>
    <w:rsid w:val="005E2367"/>
    <w:pPr>
      <w:numPr>
        <w:ilvl w:val="5"/>
        <w:numId w:val="2"/>
      </w:numPr>
      <w:spacing w:before="240" w:after="60"/>
      <w:outlineLvl w:val="5"/>
    </w:pPr>
    <w:rPr>
      <w:rFonts w:ascii="Times New Roman" w:hAnsi="Times New Roman"/>
      <w:b/>
      <w:bCs/>
      <w:sz w:val="22"/>
      <w:szCs w:val="22"/>
    </w:rPr>
  </w:style>
  <w:style w:type="paragraph" w:styleId="Titre7">
    <w:name w:val="heading 7"/>
    <w:basedOn w:val="Normal"/>
    <w:next w:val="Normal"/>
    <w:qFormat/>
    <w:rsid w:val="005E2367"/>
    <w:pPr>
      <w:numPr>
        <w:ilvl w:val="6"/>
        <w:numId w:val="2"/>
      </w:numPr>
      <w:spacing w:before="240" w:after="60"/>
      <w:outlineLvl w:val="6"/>
    </w:pPr>
    <w:rPr>
      <w:rFonts w:ascii="Times New Roman" w:hAnsi="Times New Roman"/>
      <w:szCs w:val="24"/>
    </w:rPr>
  </w:style>
  <w:style w:type="paragraph" w:styleId="Titre8">
    <w:name w:val="heading 8"/>
    <w:basedOn w:val="Normal"/>
    <w:next w:val="Normal"/>
    <w:qFormat/>
    <w:rsid w:val="005E2367"/>
    <w:pPr>
      <w:numPr>
        <w:ilvl w:val="7"/>
        <w:numId w:val="2"/>
      </w:numPr>
      <w:spacing w:before="240" w:after="60"/>
      <w:outlineLvl w:val="7"/>
    </w:pPr>
    <w:rPr>
      <w:rFonts w:ascii="Times New Roman" w:hAnsi="Times New Roman"/>
      <w:i/>
      <w:iCs/>
      <w:szCs w:val="24"/>
    </w:rPr>
  </w:style>
  <w:style w:type="paragraph" w:styleId="Titre9">
    <w:name w:val="heading 9"/>
    <w:basedOn w:val="Normal"/>
    <w:next w:val="Normal"/>
    <w:qFormat/>
    <w:rsid w:val="005E2367"/>
    <w:pPr>
      <w:numPr>
        <w:ilvl w:val="8"/>
        <w:numId w:val="2"/>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zSoquijdatAssesseurs">
    <w:name w:val="zSoquij_datAssesseurs"/>
    <w:basedOn w:val="Normal"/>
  </w:style>
  <w:style w:type="paragraph" w:customStyle="1" w:styleId="zSoquijdatCabinetProcureurDef">
    <w:name w:val="zSoquij_datCabinetProcureurDef"/>
    <w:basedOn w:val="Normal"/>
  </w:style>
  <w:style w:type="paragraph" w:customStyle="1" w:styleId="zSoquijdatCabinetProcureurDem">
    <w:name w:val="zSoquij_datCabinetProcureurDem"/>
    <w:basedOn w:val="Normal"/>
  </w:style>
  <w:style w:type="paragraph" w:customStyle="1" w:styleId="zSoquijdatDateJugement">
    <w:name w:val="zSoquij_datDateJugement"/>
    <w:basedOn w:val="Normal"/>
    <w:rsid w:val="005B5689"/>
  </w:style>
  <w:style w:type="paragraph" w:customStyle="1" w:styleId="zSoquijdatGreffe">
    <w:name w:val="zSoquij_datGreffe"/>
    <w:basedOn w:val="Normal"/>
  </w:style>
  <w:style w:type="paragraph" w:customStyle="1" w:styleId="zSoquijdatJuge">
    <w:name w:val="zSoquij_datJuge"/>
    <w:basedOn w:val="Normal"/>
    <w:rsid w:val="005B5689"/>
    <w:rPr>
      <w:b/>
    </w:rPr>
  </w:style>
  <w:style w:type="paragraph" w:customStyle="1" w:styleId="zSoquijdatMembreE">
    <w:name w:val="zSoquij_datMembreE"/>
    <w:basedOn w:val="Normal"/>
  </w:style>
  <w:style w:type="paragraph" w:customStyle="1" w:styleId="zSoquijdatMembreS">
    <w:name w:val="zSoquij_datMembreS"/>
    <w:basedOn w:val="Normal"/>
  </w:style>
  <w:style w:type="paragraph" w:customStyle="1" w:styleId="articlesdelaLSST">
    <w:name w:val="articles de la LSST"/>
    <w:basedOn w:val="Normal"/>
    <w:pPr>
      <w:ind w:left="720" w:right="720"/>
      <w:jc w:val="both"/>
    </w:pPr>
    <w:rPr>
      <w:sz w:val="20"/>
    </w:rPr>
  </w:style>
  <w:style w:type="paragraph" w:customStyle="1" w:styleId="zSoquijdatNCSST">
    <w:name w:val="zSoquij_datNCSST"/>
    <w:basedOn w:val="Normal"/>
  </w:style>
  <w:style w:type="paragraph" w:customStyle="1" w:styleId="zSoquijdatNoDossier">
    <w:name w:val="zSoquij_datNoDossier"/>
    <w:basedOn w:val="Normal"/>
  </w:style>
  <w:style w:type="paragraph" w:customStyle="1" w:styleId="zSoquijdatNomPartieDef">
    <w:name w:val="zSoquij_datNomPartieDef"/>
    <w:basedOn w:val="Normal"/>
  </w:style>
  <w:style w:type="paragraph" w:customStyle="1" w:styleId="zSoquijdatNomPartieDem">
    <w:name w:val="zSoquij_datNomPartieDem"/>
    <w:basedOn w:val="Normal"/>
  </w:style>
  <w:style w:type="paragraph" w:customStyle="1" w:styleId="zSoquijdatNomPartieInt">
    <w:name w:val="zSoquij_datNomPartieInt"/>
    <w:basedOn w:val="Normal"/>
  </w:style>
  <w:style w:type="paragraph" w:customStyle="1" w:styleId="zSoquijdatNomProcureurDef">
    <w:name w:val="zSoquij_datNomProcureurDef"/>
    <w:basedOn w:val="Normal"/>
  </w:style>
  <w:style w:type="paragraph" w:customStyle="1" w:styleId="zSoquijdatNomProcureurDem">
    <w:name w:val="zSoquij_datNomProcureurDem"/>
    <w:basedOn w:val="Normal"/>
  </w:style>
  <w:style w:type="paragraph" w:customStyle="1" w:styleId="zSoquijdatQtePartieDef">
    <w:name w:val="zSoquij_datQtePartieDef"/>
    <w:basedOn w:val="Normal"/>
  </w:style>
  <w:style w:type="paragraph" w:customStyle="1" w:styleId="zSoquijdatQtePartieDem">
    <w:name w:val="zSoquij_datQtePartieDem"/>
    <w:basedOn w:val="Normal"/>
  </w:style>
  <w:style w:type="paragraph" w:customStyle="1" w:styleId="zSoquijdatQtePartieInt">
    <w:name w:val="zSoquij_datQtePartieInt"/>
    <w:basedOn w:val="Normal"/>
  </w:style>
  <w:style w:type="paragraph" w:customStyle="1" w:styleId="zSoquijlblProcureurDef">
    <w:name w:val="zSoquij_lblProcureurDef"/>
    <w:basedOn w:val="Normal"/>
  </w:style>
  <w:style w:type="paragraph" w:customStyle="1" w:styleId="zSoquijlblProcureurDem">
    <w:name w:val="zSoquij_lblProcureurDem"/>
    <w:basedOn w:val="Normal"/>
  </w:style>
  <w:style w:type="character" w:styleId="Appelnotedebasdep">
    <w:name w:val="footnote reference"/>
    <w:basedOn w:val="Policepardfaut"/>
    <w:uiPriority w:val="99"/>
    <w:semiHidden/>
    <w:rPr>
      <w:rFonts w:ascii="Arial" w:hAnsi="Arial"/>
      <w:vertAlign w:val="superscript"/>
    </w:rPr>
  </w:style>
  <w:style w:type="paragraph" w:customStyle="1" w:styleId="citation">
    <w:name w:val="citation"/>
    <w:basedOn w:val="Normal"/>
    <w:pPr>
      <w:ind w:left="720" w:right="720"/>
      <w:jc w:val="both"/>
    </w:pPr>
    <w:rPr>
      <w:sz w:val="20"/>
    </w:rPr>
  </w:style>
  <w:style w:type="paragraph" w:customStyle="1" w:styleId="corpsdedcision">
    <w:name w:val="corps de décision"/>
    <w:basedOn w:val="Normal"/>
    <w:pPr>
      <w:numPr>
        <w:numId w:val="1"/>
      </w:numPr>
      <w:tabs>
        <w:tab w:val="left" w:pos="720"/>
      </w:tabs>
      <w:spacing w:after="360"/>
      <w:jc w:val="both"/>
    </w:pPr>
  </w:style>
  <w:style w:type="paragraph" w:customStyle="1" w:styleId="Dfinitions">
    <w:name w:val="Définitions"/>
    <w:basedOn w:val="citation"/>
  </w:style>
  <w:style w:type="paragraph" w:customStyle="1" w:styleId="Dispositif">
    <w:name w:val="Dispositif"/>
    <w:basedOn w:val="Normal"/>
    <w:pPr>
      <w:spacing w:after="360"/>
      <w:jc w:val="both"/>
    </w:pPr>
  </w:style>
  <w:style w:type="paragraph" w:styleId="Notedebasdepage">
    <w:name w:val="footnote text"/>
    <w:basedOn w:val="Normal"/>
    <w:link w:val="NotedebasdepageCar"/>
    <w:semiHidden/>
  </w:style>
  <w:style w:type="paragraph" w:styleId="En-tte">
    <w:name w:val="header"/>
    <w:basedOn w:val="Normal"/>
    <w:pPr>
      <w:tabs>
        <w:tab w:val="center" w:pos="4320"/>
        <w:tab w:val="right" w:pos="8640"/>
      </w:tabs>
    </w:pPr>
  </w:style>
  <w:style w:type="character" w:styleId="Numrodepage">
    <w:name w:val="page number"/>
    <w:basedOn w:val="Policepardfaut"/>
    <w:rPr>
      <w:rFonts w:ascii="Arial" w:hAnsi="Arial"/>
      <w:sz w:val="24"/>
    </w:rPr>
  </w:style>
  <w:style w:type="paragraph" w:styleId="Pieddepage">
    <w:name w:val="footer"/>
    <w:basedOn w:val="Normal"/>
    <w:pPr>
      <w:tabs>
        <w:tab w:val="center" w:pos="4320"/>
        <w:tab w:val="right" w:pos="8640"/>
      </w:tabs>
    </w:pPr>
  </w:style>
  <w:style w:type="paragraph" w:customStyle="1" w:styleId="zSoquijlblProcureurInt">
    <w:name w:val="zSoquij_lblProcureurInt"/>
    <w:basedOn w:val="Normal"/>
  </w:style>
  <w:style w:type="paragraph" w:customStyle="1" w:styleId="articlesdelaLATMP">
    <w:name w:val="articles de la LATMP"/>
    <w:basedOn w:val="Normal"/>
    <w:pPr>
      <w:ind w:left="720" w:right="720"/>
      <w:jc w:val="both"/>
    </w:pPr>
    <w:rPr>
      <w:sz w:val="20"/>
    </w:rPr>
  </w:style>
  <w:style w:type="paragraph" w:customStyle="1" w:styleId="Annexes">
    <w:name w:val="Annexes"/>
    <w:basedOn w:val="citation"/>
  </w:style>
  <w:style w:type="paragraph" w:customStyle="1" w:styleId="zSoquijdatNomProcureurInt">
    <w:name w:val="zSoquij_datNomProcureurInt"/>
    <w:basedOn w:val="Normal"/>
  </w:style>
  <w:style w:type="paragraph" w:customStyle="1" w:styleId="zSoquijdatCabinetProcureurInt">
    <w:name w:val="zSoquij_datCabinetProcureurInt"/>
    <w:basedOn w:val="Normal"/>
  </w:style>
  <w:style w:type="paragraph" w:customStyle="1" w:styleId="zSoquijdatRefNeutre">
    <w:name w:val="zSoquij_datRefNeutre"/>
    <w:basedOn w:val="Normal"/>
    <w:rsid w:val="00E20425"/>
    <w:pPr>
      <w:jc w:val="right"/>
    </w:pPr>
    <w:rPr>
      <w:b/>
      <w:sz w:val="22"/>
      <w:szCs w:val="22"/>
    </w:rPr>
  </w:style>
  <w:style w:type="paragraph" w:customStyle="1" w:styleId="zSoquijdatRepertorie">
    <w:name w:val="zSoquij_datRepertorie"/>
    <w:basedOn w:val="Normal"/>
    <w:rsid w:val="00E20425"/>
    <w:rPr>
      <w:b/>
      <w:sz w:val="22"/>
      <w:szCs w:val="22"/>
    </w:rPr>
  </w:style>
  <w:style w:type="paragraph" w:customStyle="1" w:styleId="corpsdetexte">
    <w:name w:val="corps de texte"/>
    <w:basedOn w:val="Normal"/>
    <w:rsid w:val="00ED2D34"/>
    <w:pPr>
      <w:tabs>
        <w:tab w:val="left" w:pos="720"/>
      </w:tabs>
      <w:spacing w:after="360"/>
      <w:jc w:val="both"/>
    </w:pPr>
  </w:style>
  <w:style w:type="paragraph" w:customStyle="1" w:styleId="articlesdelaLATMPnouveaux">
    <w:name w:val="articles de la LATMP (nouveaux)"/>
    <w:basedOn w:val="Normal"/>
    <w:rsid w:val="00D44BCF"/>
    <w:pPr>
      <w:ind w:left="720" w:right="720"/>
      <w:jc w:val="both"/>
    </w:pPr>
    <w:rPr>
      <w:sz w:val="20"/>
    </w:rPr>
  </w:style>
  <w:style w:type="character" w:customStyle="1" w:styleId="NotedebasdepageCar">
    <w:name w:val="Note de bas de page Car"/>
    <w:basedOn w:val="Policepardfaut"/>
    <w:link w:val="Notedebasdepage"/>
    <w:semiHidden/>
    <w:locked/>
    <w:rsid w:val="00BC0A03"/>
    <w:rPr>
      <w:rFonts w:ascii="Arial" w:hAnsi="Arial"/>
      <w:sz w:val="24"/>
      <w:lang w:val="fr-CA" w:eastAsia="fr-CA" w:bidi="ar-SA"/>
    </w:rPr>
  </w:style>
  <w:style w:type="character" w:customStyle="1" w:styleId="CarCar3">
    <w:name w:val="Car Car3"/>
    <w:semiHidden/>
    <w:locked/>
    <w:rsid w:val="007F2149"/>
    <w:rPr>
      <w:rFonts w:ascii="Arial" w:hAnsi="Arial"/>
      <w:sz w:val="24"/>
      <w:lang w:val="fr-CA" w:eastAsia="fr-CA" w:bidi="ar-SA"/>
    </w:rPr>
  </w:style>
  <w:style w:type="paragraph" w:customStyle="1" w:styleId="Citationenretrait">
    <w:name w:val="Citation en retrait"/>
    <w:basedOn w:val="Normal"/>
    <w:rsid w:val="006A7C53"/>
    <w:pPr>
      <w:spacing w:before="120" w:after="120"/>
      <w:ind w:left="720" w:right="720"/>
      <w:jc w:val="both"/>
    </w:pPr>
    <w:rPr>
      <w:kern w:val="24"/>
      <w:sz w:val="22"/>
      <w:lang w:eastAsia="fr-FR"/>
    </w:rPr>
  </w:style>
  <w:style w:type="paragraph" w:customStyle="1" w:styleId="Citationendoubleretrait">
    <w:name w:val="Citation en double retrait"/>
    <w:basedOn w:val="Citationenretrait"/>
    <w:rsid w:val="008048CF"/>
    <w:pPr>
      <w:spacing w:before="0" w:after="0"/>
      <w:ind w:left="1440" w:right="1440"/>
    </w:pPr>
    <w:rPr>
      <w:sz w:val="18"/>
    </w:rPr>
  </w:style>
  <w:style w:type="character" w:customStyle="1" w:styleId="Citationintgre">
    <w:name w:val="Citation intégrée"/>
    <w:basedOn w:val="Policepardfaut"/>
    <w:rsid w:val="006A7C53"/>
    <w:rPr>
      <w:rFonts w:ascii="Arial" w:hAnsi="Arial"/>
      <w:i/>
      <w:noProof w:val="0"/>
      <w:sz w:val="22"/>
      <w:lang w:val="fr-CA"/>
    </w:rPr>
  </w:style>
  <w:style w:type="paragraph" w:customStyle="1" w:styleId="Paragraphe">
    <w:name w:val="Paragraphe"/>
    <w:basedOn w:val="Normal"/>
    <w:rsid w:val="006A7C53"/>
    <w:pPr>
      <w:numPr>
        <w:numId w:val="6"/>
      </w:numPr>
      <w:spacing w:before="160" w:after="160"/>
      <w:jc w:val="both"/>
    </w:pPr>
    <w:rPr>
      <w:kern w:val="28"/>
      <w:lang w:eastAsia="fr-FR"/>
    </w:rPr>
  </w:style>
  <w:style w:type="paragraph" w:customStyle="1" w:styleId="ParagAlaMarge">
    <w:name w:val="ParagAlaMarge"/>
    <w:basedOn w:val="Paragraphe"/>
    <w:rsid w:val="006A7C53"/>
    <w:pPr>
      <w:numPr>
        <w:numId w:val="0"/>
      </w:numPr>
    </w:pPr>
  </w:style>
  <w:style w:type="paragraph" w:customStyle="1" w:styleId="ParagNonNum">
    <w:name w:val="ParagNonNum"/>
    <w:basedOn w:val="Paragraphe"/>
    <w:rsid w:val="006A7C53"/>
    <w:pPr>
      <w:numPr>
        <w:numId w:val="0"/>
      </w:numPr>
      <w:ind w:firstLine="720"/>
    </w:pPr>
  </w:style>
  <w:style w:type="paragraph" w:customStyle="1" w:styleId="Sous-paragraphe">
    <w:name w:val="Sous-paragraphe"/>
    <w:basedOn w:val="Normal"/>
    <w:rsid w:val="000E0C28"/>
    <w:pPr>
      <w:numPr>
        <w:ilvl w:val="1"/>
        <w:numId w:val="6"/>
      </w:numPr>
      <w:spacing w:before="120" w:after="120"/>
      <w:ind w:left="1440" w:hanging="720"/>
    </w:pPr>
    <w:rPr>
      <w:szCs w:val="24"/>
      <w:lang w:eastAsia="fr-FR"/>
    </w:rPr>
  </w:style>
  <w:style w:type="paragraph" w:customStyle="1" w:styleId="zSoquijdatDivision">
    <w:name w:val="zSoquij_datDivision"/>
    <w:basedOn w:val="Normal"/>
    <w:rsid w:val="00F772C1"/>
    <w:pPr>
      <w:jc w:val="center"/>
    </w:pPr>
    <w:rPr>
      <w:b/>
      <w:bCs/>
      <w:sz w:val="22"/>
      <w:szCs w:val="22"/>
    </w:rPr>
  </w:style>
  <w:style w:type="paragraph" w:customStyle="1" w:styleId="zSoquijlblLienParties">
    <w:name w:val="zSoquij_lblLienParties"/>
    <w:basedOn w:val="Normal"/>
    <w:rsid w:val="00D06652"/>
  </w:style>
  <w:style w:type="paragraph" w:customStyle="1" w:styleId="zSoquijdatDateAudience">
    <w:name w:val="zSoquij_datDateAudience"/>
    <w:basedOn w:val="Normal"/>
    <w:rsid w:val="000E56A6"/>
  </w:style>
  <w:style w:type="character" w:customStyle="1" w:styleId="Titre1Car">
    <w:name w:val="Titre 1 Car"/>
    <w:link w:val="Titre1"/>
    <w:rsid w:val="00F96E41"/>
    <w:rPr>
      <w:rFonts w:ascii="Arial" w:hAnsi="Arial" w:cs="Arial"/>
      <w:b/>
      <w:bCs/>
      <w:caps/>
      <w:kern w:val="32"/>
      <w:sz w:val="24"/>
      <w:szCs w:val="32"/>
      <w:u w:val="single"/>
      <w:lang w:val="fr-CA" w:eastAsia="fr-FR" w:bidi="ar-SA"/>
    </w:rPr>
  </w:style>
  <w:style w:type="paragraph" w:customStyle="1" w:styleId="ParagConclusion">
    <w:name w:val="ParagConclusion"/>
    <w:basedOn w:val="Normal"/>
    <w:rsid w:val="003D18FC"/>
    <w:pPr>
      <w:spacing w:before="160" w:after="160"/>
      <w:ind w:left="2448" w:hanging="2448"/>
    </w:pPr>
    <w:rPr>
      <w:rFonts w:eastAsia="Calibri" w:cs="Arial"/>
      <w:szCs w:val="24"/>
      <w:lang w:eastAsia="fr-FR"/>
    </w:rPr>
  </w:style>
  <w:style w:type="paragraph" w:customStyle="1" w:styleId="yChPInterv">
    <w:name w:val="yCh_PInterv"/>
    <w:rsid w:val="00474489"/>
    <w:rPr>
      <w:rFonts w:ascii="Arial" w:hAnsi="Arial"/>
      <w:sz w:val="24"/>
    </w:rPr>
  </w:style>
  <w:style w:type="character" w:styleId="Lienhypertexte">
    <w:name w:val="Hyperlink"/>
    <w:unhideWhenUsed/>
    <w:rsid w:val="00AF3189"/>
    <w:rPr>
      <w:color w:val="0563C1"/>
      <w:u w:val="single"/>
    </w:rPr>
  </w:style>
  <w:style w:type="character" w:customStyle="1" w:styleId="CarCar1">
    <w:name w:val="Car Car1"/>
    <w:semiHidden/>
    <w:rsid w:val="00D73BB4"/>
    <w:rPr>
      <w:rFonts w:ascii="Arial" w:eastAsia="Times New Roman" w:hAnsi="Arial"/>
      <w:sz w:val="24"/>
    </w:rPr>
  </w:style>
  <w:style w:type="paragraph" w:styleId="Paragraphedeliste">
    <w:name w:val="List Paragraph"/>
    <w:basedOn w:val="Normal"/>
    <w:qFormat/>
    <w:rsid w:val="00D73BB4"/>
    <w:pPr>
      <w:ind w:left="720"/>
      <w:contextualSpacing/>
    </w:pPr>
  </w:style>
  <w:style w:type="character" w:customStyle="1" w:styleId="CarCar2">
    <w:name w:val="Car Car2"/>
    <w:rsid w:val="00CD04D9"/>
    <w:rPr>
      <w:rFonts w:ascii="Arial" w:hAnsi="Arial"/>
      <w:sz w:val="24"/>
    </w:rPr>
  </w:style>
  <w:style w:type="character" w:customStyle="1" w:styleId="FootnoteTextChar">
    <w:name w:val="Footnote Text Char"/>
    <w:basedOn w:val="Policepardfaut"/>
    <w:locked/>
    <w:rsid w:val="00ED57F6"/>
    <w:rPr>
      <w:rFonts w:ascii="Arial" w:hAnsi="Arial" w:cs="Times New Roman"/>
      <w:sz w:val="24"/>
    </w:rPr>
  </w:style>
  <w:style w:type="paragraph" w:customStyle="1" w:styleId="corpsdedcision0">
    <w:name w:val="corpsdedcision"/>
    <w:basedOn w:val="Normal"/>
    <w:rsid w:val="00D0792A"/>
    <w:pPr>
      <w:spacing w:before="100" w:beforeAutospacing="1" w:after="100" w:afterAutospacing="1"/>
    </w:pPr>
    <w:rPr>
      <w:rFonts w:ascii="Times New Roman" w:hAnsi="Times New Roman"/>
      <w:szCs w:val="24"/>
    </w:rPr>
  </w:style>
  <w:style w:type="character" w:customStyle="1" w:styleId="fontstyle01">
    <w:name w:val="fontstyle01"/>
    <w:basedOn w:val="Policepardfaut"/>
    <w:rsid w:val="00EE5354"/>
    <w:rPr>
      <w:rFonts w:ascii="Verdana" w:hAnsi="Verdana" w:hint="default"/>
      <w:b w:val="0"/>
      <w:bCs w:val="0"/>
      <w:i w:val="0"/>
      <w:iCs w:val="0"/>
      <w:color w:val="000000"/>
      <w:sz w:val="20"/>
      <w:szCs w:val="20"/>
    </w:rPr>
  </w:style>
  <w:style w:type="character" w:customStyle="1" w:styleId="fontstyle21">
    <w:name w:val="fontstyle21"/>
    <w:basedOn w:val="Policepardfaut"/>
    <w:rsid w:val="006D5CDC"/>
    <w:rPr>
      <w:rFonts w:ascii="Verdana-Bold" w:hAnsi="Verdana-Bold" w:hint="default"/>
      <w:b/>
      <w:bCs/>
      <w:i w:val="0"/>
      <w:iCs w:val="0"/>
      <w:color w:val="000000"/>
      <w:sz w:val="20"/>
      <w:szCs w:val="20"/>
    </w:rPr>
  </w:style>
  <w:style w:type="character" w:customStyle="1" w:styleId="fontstyle31">
    <w:name w:val="fontstyle31"/>
    <w:basedOn w:val="Policepardfaut"/>
    <w:rsid w:val="006D5CDC"/>
    <w:rPr>
      <w:rFonts w:ascii="SymbolMT" w:hAnsi="SymbolMT" w:hint="default"/>
      <w:b w:val="0"/>
      <w:bCs w:val="0"/>
      <w:i w:val="0"/>
      <w:iCs w:val="0"/>
      <w:color w:val="000000"/>
      <w:sz w:val="20"/>
      <w:szCs w:val="20"/>
    </w:rPr>
  </w:style>
  <w:style w:type="character" w:customStyle="1" w:styleId="fontstyle41">
    <w:name w:val="fontstyle41"/>
    <w:basedOn w:val="Policepardfaut"/>
    <w:rsid w:val="006D5CDC"/>
    <w:rPr>
      <w:rFonts w:ascii="Verdana-Italic" w:hAnsi="Verdana-Italic" w:hint="default"/>
      <w:b w:val="0"/>
      <w:bCs w:val="0"/>
      <w:i/>
      <w:iCs/>
      <w:color w:val="000000"/>
      <w:sz w:val="20"/>
      <w:szCs w:val="20"/>
    </w:rPr>
  </w:style>
  <w:style w:type="character" w:customStyle="1" w:styleId="fontstyle51">
    <w:name w:val="fontstyle51"/>
    <w:basedOn w:val="Policepardfaut"/>
    <w:rsid w:val="006D5CDC"/>
    <w:rPr>
      <w:rFonts w:ascii="TimesNewRomanPS-BoldMT" w:hAnsi="TimesNewRomanPS-BoldMT" w:hint="default"/>
      <w:b/>
      <w:bCs/>
      <w:i w:val="0"/>
      <w:iCs w:val="0"/>
      <w:color w:val="000000"/>
      <w:sz w:val="20"/>
      <w:szCs w:val="20"/>
    </w:rPr>
  </w:style>
  <w:style w:type="character" w:customStyle="1" w:styleId="reflex3-block">
    <w:name w:val="reflex3-block"/>
    <w:basedOn w:val="Policepardfaut"/>
    <w:rsid w:val="00F4253B"/>
  </w:style>
  <w:style w:type="character" w:customStyle="1" w:styleId="reflex">
    <w:name w:val="reflex"/>
    <w:basedOn w:val="Policepardfaut"/>
    <w:rsid w:val="00F4253B"/>
  </w:style>
  <w:style w:type="paragraph" w:styleId="Textedebulles">
    <w:name w:val="Balloon Text"/>
    <w:basedOn w:val="Normal"/>
    <w:link w:val="TextedebullesCar"/>
    <w:rsid w:val="00391FCB"/>
    <w:rPr>
      <w:rFonts w:ascii="Segoe UI" w:hAnsi="Segoe UI" w:cs="Segoe UI"/>
      <w:sz w:val="18"/>
      <w:szCs w:val="18"/>
    </w:rPr>
  </w:style>
  <w:style w:type="character" w:customStyle="1" w:styleId="TextedebullesCar">
    <w:name w:val="Texte de bulles Car"/>
    <w:basedOn w:val="Policepardfaut"/>
    <w:link w:val="Textedebulles"/>
    <w:rsid w:val="00391F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29145">
      <w:bodyDiv w:val="1"/>
      <w:marLeft w:val="0"/>
      <w:marRight w:val="0"/>
      <w:marTop w:val="0"/>
      <w:marBottom w:val="0"/>
      <w:divBdr>
        <w:top w:val="none" w:sz="0" w:space="0" w:color="auto"/>
        <w:left w:val="none" w:sz="0" w:space="0" w:color="auto"/>
        <w:bottom w:val="none" w:sz="0" w:space="0" w:color="auto"/>
        <w:right w:val="none" w:sz="0" w:space="0" w:color="auto"/>
      </w:divBdr>
    </w:div>
    <w:div w:id="251473949">
      <w:bodyDiv w:val="1"/>
      <w:marLeft w:val="0"/>
      <w:marRight w:val="0"/>
      <w:marTop w:val="0"/>
      <w:marBottom w:val="0"/>
      <w:divBdr>
        <w:top w:val="none" w:sz="0" w:space="0" w:color="auto"/>
        <w:left w:val="none" w:sz="0" w:space="0" w:color="auto"/>
        <w:bottom w:val="none" w:sz="0" w:space="0" w:color="auto"/>
        <w:right w:val="none" w:sz="0" w:space="0" w:color="auto"/>
      </w:divBdr>
      <w:divsChild>
        <w:div w:id="839663110">
          <w:marLeft w:val="0"/>
          <w:marRight w:val="0"/>
          <w:marTop w:val="0"/>
          <w:marBottom w:val="0"/>
          <w:divBdr>
            <w:top w:val="none" w:sz="0" w:space="0" w:color="auto"/>
            <w:left w:val="none" w:sz="0" w:space="0" w:color="auto"/>
            <w:bottom w:val="none" w:sz="0" w:space="0" w:color="auto"/>
            <w:right w:val="none" w:sz="0" w:space="0" w:color="auto"/>
          </w:divBdr>
        </w:div>
        <w:div w:id="1964530085">
          <w:marLeft w:val="0"/>
          <w:marRight w:val="0"/>
          <w:marTop w:val="0"/>
          <w:marBottom w:val="0"/>
          <w:divBdr>
            <w:top w:val="none" w:sz="0" w:space="0" w:color="auto"/>
            <w:left w:val="none" w:sz="0" w:space="0" w:color="auto"/>
            <w:bottom w:val="none" w:sz="0" w:space="0" w:color="auto"/>
            <w:right w:val="none" w:sz="0" w:space="0" w:color="auto"/>
          </w:divBdr>
        </w:div>
        <w:div w:id="704526903">
          <w:marLeft w:val="0"/>
          <w:marRight w:val="0"/>
          <w:marTop w:val="0"/>
          <w:marBottom w:val="0"/>
          <w:divBdr>
            <w:top w:val="none" w:sz="0" w:space="0" w:color="auto"/>
            <w:left w:val="none" w:sz="0" w:space="0" w:color="auto"/>
            <w:bottom w:val="none" w:sz="0" w:space="0" w:color="auto"/>
            <w:right w:val="none" w:sz="0" w:space="0" w:color="auto"/>
          </w:divBdr>
        </w:div>
        <w:div w:id="1620720248">
          <w:marLeft w:val="0"/>
          <w:marRight w:val="0"/>
          <w:marTop w:val="0"/>
          <w:marBottom w:val="0"/>
          <w:divBdr>
            <w:top w:val="none" w:sz="0" w:space="0" w:color="auto"/>
            <w:left w:val="none" w:sz="0" w:space="0" w:color="auto"/>
            <w:bottom w:val="none" w:sz="0" w:space="0" w:color="auto"/>
            <w:right w:val="none" w:sz="0" w:space="0" w:color="auto"/>
          </w:divBdr>
        </w:div>
        <w:div w:id="562523694">
          <w:marLeft w:val="0"/>
          <w:marRight w:val="0"/>
          <w:marTop w:val="0"/>
          <w:marBottom w:val="0"/>
          <w:divBdr>
            <w:top w:val="none" w:sz="0" w:space="0" w:color="auto"/>
            <w:left w:val="none" w:sz="0" w:space="0" w:color="auto"/>
            <w:bottom w:val="none" w:sz="0" w:space="0" w:color="auto"/>
            <w:right w:val="none" w:sz="0" w:space="0" w:color="auto"/>
          </w:divBdr>
        </w:div>
      </w:divsChild>
    </w:div>
    <w:div w:id="446900339">
      <w:bodyDiv w:val="1"/>
      <w:marLeft w:val="0"/>
      <w:marRight w:val="0"/>
      <w:marTop w:val="0"/>
      <w:marBottom w:val="0"/>
      <w:divBdr>
        <w:top w:val="none" w:sz="0" w:space="0" w:color="auto"/>
        <w:left w:val="none" w:sz="0" w:space="0" w:color="auto"/>
        <w:bottom w:val="none" w:sz="0" w:space="0" w:color="auto"/>
        <w:right w:val="none" w:sz="0" w:space="0" w:color="auto"/>
      </w:divBdr>
    </w:div>
    <w:div w:id="701440969">
      <w:bodyDiv w:val="1"/>
      <w:marLeft w:val="0"/>
      <w:marRight w:val="0"/>
      <w:marTop w:val="0"/>
      <w:marBottom w:val="0"/>
      <w:divBdr>
        <w:top w:val="none" w:sz="0" w:space="0" w:color="auto"/>
        <w:left w:val="none" w:sz="0" w:space="0" w:color="auto"/>
        <w:bottom w:val="none" w:sz="0" w:space="0" w:color="auto"/>
        <w:right w:val="none" w:sz="0" w:space="0" w:color="auto"/>
      </w:divBdr>
    </w:div>
    <w:div w:id="1354191950">
      <w:bodyDiv w:val="1"/>
      <w:marLeft w:val="0"/>
      <w:marRight w:val="0"/>
      <w:marTop w:val="0"/>
      <w:marBottom w:val="0"/>
      <w:divBdr>
        <w:top w:val="none" w:sz="0" w:space="0" w:color="auto"/>
        <w:left w:val="none" w:sz="0" w:space="0" w:color="auto"/>
        <w:bottom w:val="none" w:sz="0" w:space="0" w:color="auto"/>
        <w:right w:val="none" w:sz="0" w:space="0" w:color="auto"/>
      </w:divBdr>
      <w:divsChild>
        <w:div w:id="1774091372">
          <w:marLeft w:val="0"/>
          <w:marRight w:val="0"/>
          <w:marTop w:val="0"/>
          <w:marBottom w:val="0"/>
          <w:divBdr>
            <w:top w:val="none" w:sz="0" w:space="0" w:color="auto"/>
            <w:left w:val="none" w:sz="0" w:space="0" w:color="auto"/>
            <w:bottom w:val="none" w:sz="0" w:space="0" w:color="auto"/>
            <w:right w:val="none" w:sz="0" w:space="0" w:color="auto"/>
          </w:divBdr>
        </w:div>
        <w:div w:id="159131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fr/qc/legis/lois/rlrq-c-c-27/derniere/rlrq-c-c-27.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anlii.org/fr/qc/legis/lois/rlrq-c-c-27/derniere/rlrq-c-c-27.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anlii.org/fr/qc/qctat/doc/2017/2017qctat3288/2017qctat3288.html" TargetMode="External"/><Relationship Id="rId1" Type="http://schemas.openxmlformats.org/officeDocument/2006/relationships/hyperlink" Target="https://www.canlii.org/fr/qc/qctat/doc/2017/2017qctat3288/2017qctat328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AT\decis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0575F-48C2-4A31-A594-4846487C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decision.dot</Template>
  <TotalTime>149</TotalTime>
  <Pages>11</Pages>
  <Words>2044</Words>
  <Characters>11785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Modèle de décision CLP - juillet 2015</vt:lpstr>
    </vt:vector>
  </TitlesOfParts>
  <Company>CLP</Company>
  <LinksUpToDate>false</LinksUpToDate>
  <CharactersWithSpaces>13802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décision CLP - juillet 2015</dc:title>
  <dc:subject/>
  <dc:creator>Roxane Theriault-Lapointe</dc:creator>
  <cp:keywords/>
  <dc:description/>
  <cp:lastModifiedBy>Roxane Theriault-Lapointe</cp:lastModifiedBy>
  <cp:revision>80</cp:revision>
  <dcterms:created xsi:type="dcterms:W3CDTF">2021-08-12T18:27:00Z</dcterms:created>
  <dcterms:modified xsi:type="dcterms:W3CDTF">2021-08-13T18:31:00Z</dcterms:modified>
</cp:coreProperties>
</file>